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76805" w14:textId="59C541F6" w:rsidR="00C624AC" w:rsidRPr="004B7967" w:rsidRDefault="00C624AC" w:rsidP="00C624AC">
      <w:pPr>
        <w:pStyle w:val="8"/>
        <w:tabs>
          <w:tab w:val="center" w:pos="4513"/>
        </w:tabs>
        <w:suppressAutoHyphens/>
        <w:spacing w:line="240" w:lineRule="auto"/>
        <w:ind w:left="2160" w:hanging="2160"/>
        <w:jc w:val="both"/>
        <w:rPr>
          <w:b/>
          <w:color w:val="339966"/>
          <w:lang w:eastAsia="zh-HK"/>
        </w:rPr>
      </w:pPr>
      <w:r w:rsidRPr="004B7967">
        <w:rPr>
          <w:rFonts w:ascii="Times New Roman" w:hAnsi="Times New Roman" w:hint="eastAsia"/>
          <w:b/>
          <w:bCs/>
          <w:color w:val="339966"/>
          <w:spacing w:val="-3"/>
          <w:sz w:val="24"/>
        </w:rPr>
        <w:t>APPENDIX</w:t>
      </w:r>
      <w:r w:rsidRPr="004B7967">
        <w:rPr>
          <w:rFonts w:hint="eastAsia"/>
          <w:bCs/>
          <w:color w:val="339966"/>
          <w:sz w:val="24"/>
        </w:rPr>
        <w:t xml:space="preserve"> </w:t>
      </w:r>
      <w:r w:rsidR="004B7967" w:rsidRPr="004B7967">
        <w:rPr>
          <w:rFonts w:ascii="Times New Roman" w:hAnsi="Times New Roman"/>
          <w:b/>
          <w:bCs/>
          <w:color w:val="339966"/>
          <w:spacing w:val="-3"/>
          <w:sz w:val="24"/>
        </w:rPr>
        <w:t>3.19</w:t>
      </w:r>
      <w:r w:rsidRPr="004B7967">
        <w:rPr>
          <w:rFonts w:ascii="Times New Roman" w:hAnsi="Times New Roman" w:hint="eastAsia"/>
          <w:b/>
          <w:bCs/>
          <w:color w:val="339966"/>
          <w:spacing w:val="-3"/>
          <w:sz w:val="24"/>
        </w:rPr>
        <w:tab/>
      </w:r>
      <w:r w:rsidRPr="004B7967">
        <w:rPr>
          <w:rFonts w:ascii="Times New Roman" w:hAnsi="Times New Roman"/>
          <w:b/>
          <w:bCs/>
          <w:color w:val="339966"/>
          <w:spacing w:val="-3"/>
          <w:sz w:val="24"/>
        </w:rPr>
        <w:t>INTERNAL CHECKLIST FOR EACSB SUBMISSION</w:t>
      </w:r>
    </w:p>
    <w:p w14:paraId="5C06BE8F" w14:textId="77777777" w:rsidR="00C624AC" w:rsidRPr="004B7967" w:rsidRDefault="00C624AC">
      <w:pPr>
        <w:rPr>
          <w:b/>
          <w:color w:val="339966"/>
          <w:lang w:eastAsia="zh-HK"/>
        </w:rPr>
      </w:pPr>
    </w:p>
    <w:p w14:paraId="4C8E3870" w14:textId="07978CF1" w:rsidR="00E844C9" w:rsidRPr="004B7967" w:rsidRDefault="00CA7690">
      <w:pPr>
        <w:rPr>
          <w:b/>
          <w:color w:val="339966"/>
        </w:rPr>
      </w:pPr>
      <w:r w:rsidRPr="004B7967">
        <w:rPr>
          <w:rFonts w:hint="eastAsia"/>
          <w:b/>
          <w:color w:val="339966"/>
          <w:lang w:eastAsia="zh-HK"/>
        </w:rPr>
        <w:t xml:space="preserve">Government </w:t>
      </w:r>
      <w:r w:rsidR="0034082A" w:rsidRPr="004B7967">
        <w:rPr>
          <w:rFonts w:hint="eastAsia"/>
          <w:b/>
          <w:color w:val="339966"/>
        </w:rPr>
        <w:t>Departments</w:t>
      </w:r>
      <w:r w:rsidR="0034082A" w:rsidRPr="004B7967">
        <w:rPr>
          <w:b/>
          <w:color w:val="339966"/>
        </w:rPr>
        <w:t>’</w:t>
      </w:r>
      <w:r w:rsidR="0034082A" w:rsidRPr="004B7967">
        <w:rPr>
          <w:rFonts w:hint="eastAsia"/>
          <w:b/>
          <w:color w:val="339966"/>
        </w:rPr>
        <w:t xml:space="preserve"> </w:t>
      </w:r>
      <w:r w:rsidR="00BA7A92" w:rsidRPr="004B7967">
        <w:rPr>
          <w:rFonts w:hint="eastAsia"/>
          <w:b/>
          <w:color w:val="339966"/>
        </w:rPr>
        <w:t xml:space="preserve">Internal </w:t>
      </w:r>
      <w:r w:rsidR="00E844C9" w:rsidRPr="004B7967">
        <w:rPr>
          <w:rFonts w:hint="eastAsia"/>
          <w:b/>
          <w:color w:val="339966"/>
        </w:rPr>
        <w:t xml:space="preserve">Checklist for EACSB Submission </w:t>
      </w:r>
    </w:p>
    <w:p w14:paraId="0717FEA7" w14:textId="77777777" w:rsidR="00E844C9" w:rsidRPr="004B7967" w:rsidRDefault="00E844C9" w:rsidP="00C514AE">
      <w:pPr>
        <w:tabs>
          <w:tab w:val="right" w:pos="9000"/>
        </w:tabs>
        <w:rPr>
          <w:color w:val="339966"/>
          <w:u w:val="single"/>
        </w:rPr>
      </w:pPr>
      <w:r w:rsidRPr="004B7967">
        <w:rPr>
          <w:rFonts w:hint="eastAsia"/>
          <w:color w:val="339966"/>
        </w:rPr>
        <w:t>Agreement No. and Title</w:t>
      </w:r>
      <w:r w:rsidR="00C354D4" w:rsidRPr="004B7967">
        <w:rPr>
          <w:rFonts w:hint="eastAsia"/>
          <w:color w:val="339966"/>
        </w:rPr>
        <w:t xml:space="preserve">: </w:t>
      </w:r>
      <w:r w:rsidR="00C354D4" w:rsidRPr="004B7967">
        <w:rPr>
          <w:color w:val="339966"/>
          <w:u w:val="single"/>
        </w:rPr>
        <w:tab/>
      </w:r>
    </w:p>
    <w:p w14:paraId="3E90F79A" w14:textId="77777777" w:rsidR="00E844C9" w:rsidRPr="004B7967" w:rsidRDefault="00C514AE" w:rsidP="00C514AE">
      <w:pPr>
        <w:tabs>
          <w:tab w:val="left" w:pos="3960"/>
          <w:tab w:val="left" w:pos="4320"/>
          <w:tab w:val="right" w:pos="9000"/>
        </w:tabs>
        <w:rPr>
          <w:color w:val="339966"/>
        </w:rPr>
      </w:pPr>
      <w:r w:rsidRPr="004B7967">
        <w:rPr>
          <w:rFonts w:hint="eastAsia"/>
          <w:color w:val="339966"/>
        </w:rPr>
        <w:t xml:space="preserve">Department: </w:t>
      </w:r>
      <w:r w:rsidRPr="004B7967">
        <w:rPr>
          <w:color w:val="339966"/>
          <w:u w:val="single"/>
        </w:rPr>
        <w:tab/>
      </w:r>
      <w:r w:rsidRPr="004B7967">
        <w:rPr>
          <w:rFonts w:hint="eastAsia"/>
          <w:color w:val="339966"/>
        </w:rPr>
        <w:t xml:space="preserve"> </w:t>
      </w:r>
      <w:r w:rsidRPr="004B7967">
        <w:rPr>
          <w:color w:val="339966"/>
        </w:rPr>
        <w:tab/>
      </w:r>
      <w:r w:rsidRPr="004B7967">
        <w:rPr>
          <w:rFonts w:hint="eastAsia"/>
          <w:color w:val="339966"/>
        </w:rPr>
        <w:t>D</w:t>
      </w:r>
      <w:r w:rsidR="00E844C9" w:rsidRPr="004B7967">
        <w:rPr>
          <w:rFonts w:hint="eastAsia"/>
          <w:color w:val="339966"/>
        </w:rPr>
        <w:t>ate of EACSB Meeting</w:t>
      </w:r>
      <w:r w:rsidR="00C354D4" w:rsidRPr="004B7967">
        <w:rPr>
          <w:rFonts w:hint="eastAsia"/>
          <w:color w:val="339966"/>
        </w:rPr>
        <w:t xml:space="preserve">: </w:t>
      </w:r>
      <w:r w:rsidR="00C354D4" w:rsidRPr="004B7967">
        <w:rPr>
          <w:color w:val="339966"/>
          <w:u w:val="single"/>
        </w:rPr>
        <w:tab/>
      </w:r>
    </w:p>
    <w:p w14:paraId="5A77ABDB" w14:textId="77777777" w:rsidR="00E844C9" w:rsidRPr="004B7967" w:rsidRDefault="00E844C9">
      <w:pPr>
        <w:rPr>
          <w:color w:val="339966"/>
        </w:rPr>
      </w:pPr>
    </w:p>
    <w:p w14:paraId="3C08D364" w14:textId="77777777" w:rsidR="007974F0" w:rsidRPr="004B7967" w:rsidRDefault="007974F0" w:rsidP="00684EF1">
      <w:pPr>
        <w:numPr>
          <w:ilvl w:val="0"/>
          <w:numId w:val="3"/>
        </w:numPr>
        <w:rPr>
          <w:color w:val="339966"/>
        </w:rPr>
      </w:pPr>
      <w:r w:rsidRPr="004B7967">
        <w:rPr>
          <w:rFonts w:hint="eastAsia"/>
          <w:color w:val="339966"/>
        </w:rPr>
        <w:t>General</w:t>
      </w:r>
    </w:p>
    <w:tbl>
      <w:tblPr>
        <w:tblW w:w="9828"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1E0" w:firstRow="1" w:lastRow="1" w:firstColumn="1" w:lastColumn="1" w:noHBand="0" w:noVBand="0"/>
      </w:tblPr>
      <w:tblGrid>
        <w:gridCol w:w="468"/>
        <w:gridCol w:w="5580"/>
        <w:gridCol w:w="566"/>
        <w:gridCol w:w="540"/>
        <w:gridCol w:w="2674"/>
      </w:tblGrid>
      <w:tr w:rsidR="004B7967" w:rsidRPr="004B7967" w14:paraId="4DD9BEBE" w14:textId="77777777" w:rsidTr="002D6F49">
        <w:tc>
          <w:tcPr>
            <w:tcW w:w="468" w:type="dxa"/>
            <w:shd w:val="clear" w:color="auto" w:fill="auto"/>
          </w:tcPr>
          <w:p w14:paraId="39A26D35" w14:textId="77777777" w:rsidR="007974F0" w:rsidRPr="004B7967" w:rsidRDefault="007974F0" w:rsidP="006D3676">
            <w:pPr>
              <w:rPr>
                <w:color w:val="339966"/>
              </w:rPr>
            </w:pPr>
          </w:p>
        </w:tc>
        <w:tc>
          <w:tcPr>
            <w:tcW w:w="5580" w:type="dxa"/>
            <w:shd w:val="clear" w:color="auto" w:fill="auto"/>
          </w:tcPr>
          <w:p w14:paraId="274467D7" w14:textId="77777777" w:rsidR="007974F0" w:rsidRPr="004B7967" w:rsidRDefault="007974F0" w:rsidP="00B27148">
            <w:pPr>
              <w:jc w:val="both"/>
              <w:rPr>
                <w:color w:val="339966"/>
                <w:sz w:val="22"/>
                <w:szCs w:val="22"/>
              </w:rPr>
            </w:pPr>
            <w:r w:rsidRPr="004B7967">
              <w:rPr>
                <w:rFonts w:hint="eastAsia"/>
                <w:color w:val="339966"/>
                <w:sz w:val="22"/>
                <w:szCs w:val="22"/>
              </w:rPr>
              <w:t>Item</w:t>
            </w:r>
            <w:r w:rsidR="00DF31B9" w:rsidRPr="004B7967">
              <w:rPr>
                <w:rFonts w:hint="eastAsia"/>
                <w:color w:val="339966"/>
                <w:sz w:val="22"/>
                <w:szCs w:val="22"/>
              </w:rPr>
              <w:t xml:space="preserve"> (Reference clause in EACSB Handbook</w:t>
            </w:r>
            <w:r w:rsidR="008000DE" w:rsidRPr="004B7967">
              <w:rPr>
                <w:rFonts w:hint="eastAsia"/>
                <w:color w:val="339966"/>
                <w:sz w:val="22"/>
                <w:szCs w:val="22"/>
                <w:lang w:eastAsia="zh-HK"/>
              </w:rPr>
              <w:t xml:space="preserve"> / Reference Technical Circulars</w:t>
            </w:r>
            <w:r w:rsidR="00DF31B9" w:rsidRPr="004B7967">
              <w:rPr>
                <w:rFonts w:hint="eastAsia"/>
                <w:color w:val="339966"/>
                <w:sz w:val="22"/>
                <w:szCs w:val="22"/>
              </w:rPr>
              <w:t>)</w:t>
            </w:r>
          </w:p>
        </w:tc>
        <w:tc>
          <w:tcPr>
            <w:tcW w:w="566" w:type="dxa"/>
            <w:shd w:val="clear" w:color="auto" w:fill="auto"/>
          </w:tcPr>
          <w:p w14:paraId="065077EE" w14:textId="77777777" w:rsidR="007974F0" w:rsidRPr="004B7967" w:rsidRDefault="007974F0" w:rsidP="00B27148">
            <w:pPr>
              <w:ind w:leftChars="-45" w:left="-108" w:rightChars="-34" w:right="-82"/>
              <w:jc w:val="center"/>
              <w:rPr>
                <w:color w:val="339966"/>
                <w:sz w:val="22"/>
                <w:szCs w:val="22"/>
              </w:rPr>
            </w:pPr>
            <w:r w:rsidRPr="004B7967">
              <w:rPr>
                <w:rFonts w:hint="eastAsia"/>
                <w:color w:val="339966"/>
                <w:sz w:val="22"/>
                <w:szCs w:val="22"/>
              </w:rPr>
              <w:t>Yes</w:t>
            </w:r>
          </w:p>
        </w:tc>
        <w:tc>
          <w:tcPr>
            <w:tcW w:w="540" w:type="dxa"/>
            <w:shd w:val="clear" w:color="auto" w:fill="auto"/>
          </w:tcPr>
          <w:p w14:paraId="58158A40" w14:textId="77777777" w:rsidR="007974F0" w:rsidRPr="004B7967" w:rsidRDefault="007974F0" w:rsidP="00B27148">
            <w:pPr>
              <w:ind w:leftChars="-55" w:left="-132" w:rightChars="-34" w:right="-82"/>
              <w:jc w:val="center"/>
              <w:rPr>
                <w:color w:val="339966"/>
                <w:sz w:val="22"/>
                <w:szCs w:val="22"/>
              </w:rPr>
            </w:pPr>
            <w:r w:rsidRPr="004B7967">
              <w:rPr>
                <w:rFonts w:hint="eastAsia"/>
                <w:color w:val="339966"/>
                <w:sz w:val="22"/>
                <w:szCs w:val="22"/>
              </w:rPr>
              <w:t>No</w:t>
            </w:r>
          </w:p>
        </w:tc>
        <w:tc>
          <w:tcPr>
            <w:tcW w:w="2674" w:type="dxa"/>
            <w:shd w:val="clear" w:color="auto" w:fill="auto"/>
          </w:tcPr>
          <w:p w14:paraId="4D659A35" w14:textId="77777777" w:rsidR="007974F0" w:rsidRPr="004B7967" w:rsidRDefault="007974F0" w:rsidP="006D3676">
            <w:pPr>
              <w:rPr>
                <w:color w:val="339966"/>
                <w:sz w:val="22"/>
                <w:szCs w:val="22"/>
              </w:rPr>
            </w:pPr>
            <w:r w:rsidRPr="004B7967">
              <w:rPr>
                <w:rFonts w:hint="eastAsia"/>
                <w:color w:val="339966"/>
                <w:sz w:val="22"/>
                <w:szCs w:val="22"/>
              </w:rPr>
              <w:t>Remark</w:t>
            </w:r>
          </w:p>
        </w:tc>
      </w:tr>
      <w:tr w:rsidR="004B7967" w:rsidRPr="004B7967" w14:paraId="20FA82FD" w14:textId="77777777" w:rsidTr="002D6F49">
        <w:tc>
          <w:tcPr>
            <w:tcW w:w="468" w:type="dxa"/>
            <w:shd w:val="clear" w:color="auto" w:fill="auto"/>
          </w:tcPr>
          <w:p w14:paraId="3577508C" w14:textId="77777777" w:rsidR="00D9637E" w:rsidRPr="004B7967" w:rsidRDefault="00D9637E" w:rsidP="00B27148">
            <w:pPr>
              <w:numPr>
                <w:ilvl w:val="0"/>
                <w:numId w:val="4"/>
              </w:numPr>
              <w:snapToGrid w:val="0"/>
              <w:rPr>
                <w:color w:val="339966"/>
                <w:sz w:val="20"/>
                <w:szCs w:val="20"/>
              </w:rPr>
            </w:pPr>
          </w:p>
        </w:tc>
        <w:tc>
          <w:tcPr>
            <w:tcW w:w="5580" w:type="dxa"/>
            <w:shd w:val="clear" w:color="auto" w:fill="auto"/>
          </w:tcPr>
          <w:p w14:paraId="3D59D650" w14:textId="77777777" w:rsidR="00D9637E" w:rsidRPr="004B7967" w:rsidRDefault="00D9637E" w:rsidP="00B27148">
            <w:pPr>
              <w:snapToGrid w:val="0"/>
              <w:spacing w:beforeLines="5" w:before="18" w:afterLines="5" w:after="18"/>
              <w:jc w:val="both"/>
              <w:rPr>
                <w:color w:val="339966"/>
                <w:sz w:val="20"/>
              </w:rPr>
            </w:pPr>
            <w:r w:rsidRPr="004B7967">
              <w:rPr>
                <w:color w:val="339966"/>
                <w:sz w:val="20"/>
              </w:rPr>
              <w:t>Check if the submission is in accordance with the required format. (</w:t>
            </w:r>
            <w:smartTag w:uri="urn:schemas-microsoft-com:office:smarttags" w:element="chsdate">
              <w:smartTagPr>
                <w:attr w:name="IsROCDate" w:val="False"/>
                <w:attr w:name="IsLunarDate" w:val="False"/>
                <w:attr w:name="Day" w:val="30"/>
                <w:attr w:name="Month" w:val="12"/>
                <w:attr w:name="Year" w:val="1899"/>
              </w:smartTagPr>
              <w:r w:rsidRPr="004B7967">
                <w:rPr>
                  <w:color w:val="339966"/>
                  <w:sz w:val="20"/>
                </w:rPr>
                <w:t>3.3.1</w:t>
              </w:r>
            </w:smartTag>
            <w:r w:rsidRPr="004B7967">
              <w:rPr>
                <w:color w:val="339966"/>
                <w:sz w:val="20"/>
              </w:rPr>
              <w:t>)</w:t>
            </w:r>
          </w:p>
        </w:tc>
        <w:tc>
          <w:tcPr>
            <w:tcW w:w="566" w:type="dxa"/>
            <w:shd w:val="clear" w:color="auto" w:fill="auto"/>
          </w:tcPr>
          <w:p w14:paraId="3A7F9188"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4AFED969"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2DE7642B" w14:textId="77777777" w:rsidR="00D9637E" w:rsidRPr="004B7967" w:rsidRDefault="00D9637E" w:rsidP="006D3676">
            <w:pPr>
              <w:rPr>
                <w:color w:val="339966"/>
              </w:rPr>
            </w:pPr>
          </w:p>
        </w:tc>
      </w:tr>
      <w:tr w:rsidR="004B7967" w:rsidRPr="004B7967" w14:paraId="335D4014" w14:textId="77777777" w:rsidTr="002D6F49">
        <w:tc>
          <w:tcPr>
            <w:tcW w:w="468" w:type="dxa"/>
            <w:shd w:val="clear" w:color="auto" w:fill="auto"/>
          </w:tcPr>
          <w:p w14:paraId="457FF4AF" w14:textId="77777777" w:rsidR="00D9637E" w:rsidRPr="004B7967" w:rsidRDefault="00D9637E" w:rsidP="00B27148">
            <w:pPr>
              <w:numPr>
                <w:ilvl w:val="0"/>
                <w:numId w:val="4"/>
              </w:numPr>
              <w:snapToGrid w:val="0"/>
              <w:rPr>
                <w:color w:val="339966"/>
                <w:sz w:val="20"/>
                <w:szCs w:val="20"/>
              </w:rPr>
            </w:pPr>
          </w:p>
        </w:tc>
        <w:tc>
          <w:tcPr>
            <w:tcW w:w="5580" w:type="dxa"/>
            <w:shd w:val="clear" w:color="auto" w:fill="auto"/>
          </w:tcPr>
          <w:p w14:paraId="58DAB012" w14:textId="29A6B9B5" w:rsidR="00D9637E" w:rsidRPr="004B7967" w:rsidRDefault="00D9637E" w:rsidP="0084326A">
            <w:pPr>
              <w:snapToGrid w:val="0"/>
              <w:spacing w:beforeLines="5" w:before="18" w:afterLines="5" w:after="18"/>
              <w:jc w:val="both"/>
              <w:rPr>
                <w:color w:val="339966"/>
                <w:sz w:val="20"/>
              </w:rPr>
            </w:pPr>
            <w:r w:rsidRPr="004B7967">
              <w:rPr>
                <w:color w:val="339966"/>
                <w:sz w:val="20"/>
              </w:rPr>
              <w:t xml:space="preserve">State the authority to employ consultants, </w:t>
            </w:r>
            <w:r w:rsidR="00F03EB8" w:rsidRPr="004B7967">
              <w:rPr>
                <w:color w:val="339966"/>
                <w:sz w:val="20"/>
              </w:rPr>
              <w:t xml:space="preserve">and </w:t>
            </w:r>
            <w:r w:rsidRPr="004B7967">
              <w:rPr>
                <w:color w:val="339966"/>
                <w:sz w:val="20"/>
              </w:rPr>
              <w:t xml:space="preserve">availability of funds or approval given for invitation of EOI/T&amp;F Proposals </w:t>
            </w:r>
            <w:r w:rsidR="0084326A">
              <w:rPr>
                <w:color w:val="339966"/>
                <w:sz w:val="20"/>
              </w:rPr>
              <w:t>not adopting parallel tendering</w:t>
            </w:r>
            <w:r w:rsidR="00D50A2D" w:rsidRPr="004B7967">
              <w:rPr>
                <w:color w:val="339966"/>
                <w:sz w:val="20"/>
              </w:rPr>
              <w:t>.</w:t>
            </w:r>
            <w:r w:rsidR="002E7225" w:rsidRPr="004B7967">
              <w:rPr>
                <w:color w:val="339966"/>
                <w:sz w:val="20"/>
              </w:rPr>
              <w:t xml:space="preserve"> (1.3, 1.4 and FC No. </w:t>
            </w:r>
            <w:r w:rsidR="0084326A">
              <w:rPr>
                <w:color w:val="339966"/>
                <w:sz w:val="20"/>
              </w:rPr>
              <w:t>3/2020</w:t>
            </w:r>
            <w:r w:rsidR="002E7225" w:rsidRPr="004B7967">
              <w:rPr>
                <w:color w:val="339966"/>
                <w:sz w:val="20"/>
              </w:rPr>
              <w:t>)</w:t>
            </w:r>
          </w:p>
        </w:tc>
        <w:tc>
          <w:tcPr>
            <w:tcW w:w="566" w:type="dxa"/>
            <w:shd w:val="clear" w:color="auto" w:fill="auto"/>
          </w:tcPr>
          <w:p w14:paraId="58A17BDA"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461947D1"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52E4ECCC" w14:textId="77777777" w:rsidR="00D9637E" w:rsidRPr="004B7967" w:rsidRDefault="00D9637E" w:rsidP="006D3676">
            <w:pPr>
              <w:rPr>
                <w:color w:val="339966"/>
              </w:rPr>
            </w:pPr>
          </w:p>
        </w:tc>
      </w:tr>
      <w:tr w:rsidR="004B7967" w:rsidRPr="004B7967" w14:paraId="15BA10B7" w14:textId="77777777" w:rsidTr="002D6F49">
        <w:tc>
          <w:tcPr>
            <w:tcW w:w="468" w:type="dxa"/>
            <w:shd w:val="clear" w:color="auto" w:fill="auto"/>
          </w:tcPr>
          <w:p w14:paraId="1B6FFD4F" w14:textId="77777777" w:rsidR="00D9637E" w:rsidRPr="004B7967" w:rsidRDefault="00D9637E" w:rsidP="00B27148">
            <w:pPr>
              <w:numPr>
                <w:ilvl w:val="0"/>
                <w:numId w:val="4"/>
              </w:numPr>
              <w:snapToGrid w:val="0"/>
              <w:rPr>
                <w:color w:val="339966"/>
                <w:sz w:val="20"/>
                <w:szCs w:val="20"/>
              </w:rPr>
            </w:pPr>
          </w:p>
        </w:tc>
        <w:tc>
          <w:tcPr>
            <w:tcW w:w="5580" w:type="dxa"/>
            <w:shd w:val="clear" w:color="auto" w:fill="auto"/>
          </w:tcPr>
          <w:p w14:paraId="32558276" w14:textId="77777777" w:rsidR="00D9637E" w:rsidRPr="004B7967" w:rsidRDefault="00D9637E" w:rsidP="00996509">
            <w:pPr>
              <w:snapToGrid w:val="0"/>
              <w:spacing w:beforeLines="5" w:before="18" w:afterLines="5" w:after="18"/>
              <w:jc w:val="both"/>
              <w:rPr>
                <w:color w:val="339966"/>
                <w:sz w:val="20"/>
              </w:rPr>
            </w:pPr>
            <w:r w:rsidRPr="004B7967">
              <w:rPr>
                <w:color w:val="339966"/>
                <w:sz w:val="20"/>
              </w:rPr>
              <w:t>State officers’ declarations on conflicts of interest (actual, potential and perceived)</w:t>
            </w:r>
            <w:r w:rsidR="00AC7794" w:rsidRPr="004B7967">
              <w:rPr>
                <w:color w:val="339966"/>
                <w:sz w:val="20"/>
              </w:rPr>
              <w:t>, and</w:t>
            </w:r>
            <w:r w:rsidRPr="004B7967">
              <w:rPr>
                <w:color w:val="339966"/>
                <w:sz w:val="20"/>
              </w:rPr>
              <w:t xml:space="preserve"> </w:t>
            </w:r>
            <w:r w:rsidR="00AC7794" w:rsidRPr="004B7967">
              <w:rPr>
                <w:color w:val="339966"/>
                <w:sz w:val="20"/>
              </w:rPr>
              <w:t>i</w:t>
            </w:r>
            <w:r w:rsidRPr="004B7967">
              <w:rPr>
                <w:color w:val="339966"/>
                <w:sz w:val="20"/>
              </w:rPr>
              <w:t>f there is any, state what remedial actions have been taken. (</w:t>
            </w:r>
            <w:smartTag w:uri="urn:schemas-microsoft-com:office:smarttags" w:element="chsdate">
              <w:smartTagPr>
                <w:attr w:name="IsROCDate" w:val="False"/>
                <w:attr w:name="IsLunarDate" w:val="False"/>
                <w:attr w:name="Day" w:val="30"/>
                <w:attr w:name="Month" w:val="12"/>
                <w:attr w:name="Year" w:val="1899"/>
              </w:smartTagPr>
              <w:r w:rsidRPr="004B7967">
                <w:rPr>
                  <w:color w:val="339966"/>
                  <w:sz w:val="20"/>
                </w:rPr>
                <w:t>3.4.4</w:t>
              </w:r>
            </w:smartTag>
            <w:r w:rsidRPr="004B7967">
              <w:rPr>
                <w:color w:val="339966"/>
                <w:sz w:val="20"/>
              </w:rPr>
              <w:t xml:space="preserve">) </w:t>
            </w:r>
          </w:p>
        </w:tc>
        <w:tc>
          <w:tcPr>
            <w:tcW w:w="566" w:type="dxa"/>
            <w:shd w:val="clear" w:color="auto" w:fill="auto"/>
          </w:tcPr>
          <w:p w14:paraId="157ABCA4"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0A395E7"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3EBA8CD8" w14:textId="77777777" w:rsidR="00D9637E" w:rsidRPr="004B7967" w:rsidRDefault="00D9637E" w:rsidP="006D3676">
            <w:pPr>
              <w:rPr>
                <w:color w:val="339966"/>
              </w:rPr>
            </w:pPr>
          </w:p>
        </w:tc>
      </w:tr>
      <w:tr w:rsidR="004B7967" w:rsidRPr="004B7967" w14:paraId="68A90C6A" w14:textId="77777777" w:rsidTr="002D6F49">
        <w:tc>
          <w:tcPr>
            <w:tcW w:w="468" w:type="dxa"/>
            <w:shd w:val="clear" w:color="auto" w:fill="auto"/>
          </w:tcPr>
          <w:p w14:paraId="1E1FF295" w14:textId="77777777" w:rsidR="00D9637E" w:rsidRPr="004B7967" w:rsidRDefault="00D9637E" w:rsidP="00B27148">
            <w:pPr>
              <w:numPr>
                <w:ilvl w:val="0"/>
                <w:numId w:val="4"/>
              </w:numPr>
              <w:snapToGrid w:val="0"/>
              <w:rPr>
                <w:color w:val="339966"/>
                <w:sz w:val="20"/>
                <w:szCs w:val="20"/>
              </w:rPr>
            </w:pPr>
          </w:p>
        </w:tc>
        <w:tc>
          <w:tcPr>
            <w:tcW w:w="5580" w:type="dxa"/>
            <w:shd w:val="clear" w:color="auto" w:fill="auto"/>
          </w:tcPr>
          <w:p w14:paraId="4AA9F726" w14:textId="77777777" w:rsidR="00D9637E" w:rsidRPr="004B7967" w:rsidRDefault="00D9637E" w:rsidP="00B27148">
            <w:pPr>
              <w:snapToGrid w:val="0"/>
              <w:spacing w:beforeLines="5" w:before="18" w:afterLines="5" w:after="18"/>
              <w:jc w:val="both"/>
              <w:rPr>
                <w:color w:val="339966"/>
                <w:sz w:val="20"/>
              </w:rPr>
            </w:pPr>
            <w:r w:rsidRPr="004B7967">
              <w:rPr>
                <w:color w:val="339966"/>
                <w:sz w:val="20"/>
              </w:rPr>
              <w:t>State any non-standard/special requirements</w:t>
            </w:r>
            <w:r w:rsidR="00D911D2" w:rsidRPr="004B7967">
              <w:rPr>
                <w:color w:val="339966"/>
                <w:sz w:val="20"/>
              </w:rPr>
              <w:t xml:space="preserve"> in the tender document/supplementary agreement/supplementary brief</w:t>
            </w:r>
            <w:r w:rsidR="008000DE" w:rsidRPr="004B7967">
              <w:rPr>
                <w:color w:val="339966"/>
                <w:sz w:val="20"/>
              </w:rPr>
              <w:t xml:space="preserve"> with advice sought from DEVB and/or LAD(W) where appropriate</w:t>
            </w:r>
            <w:r w:rsidR="00D911D2" w:rsidRPr="004B7967">
              <w:rPr>
                <w:color w:val="339966"/>
                <w:sz w:val="20"/>
              </w:rPr>
              <w:t>.</w:t>
            </w:r>
            <w:r w:rsidR="008000DE" w:rsidRPr="004B7967">
              <w:rPr>
                <w:color w:val="339966"/>
                <w:sz w:val="20"/>
              </w:rPr>
              <w:t xml:space="preserve"> (3.3.1)</w:t>
            </w:r>
          </w:p>
        </w:tc>
        <w:tc>
          <w:tcPr>
            <w:tcW w:w="566" w:type="dxa"/>
            <w:shd w:val="clear" w:color="auto" w:fill="auto"/>
          </w:tcPr>
          <w:p w14:paraId="757B4F68"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16A24A7C"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6B103AB4" w14:textId="77777777" w:rsidR="00D9637E" w:rsidRPr="004B7967" w:rsidRDefault="00D9637E" w:rsidP="006D3676">
            <w:pPr>
              <w:rPr>
                <w:color w:val="339966"/>
              </w:rPr>
            </w:pPr>
          </w:p>
        </w:tc>
      </w:tr>
      <w:tr w:rsidR="004B7967" w:rsidRPr="004B7967" w14:paraId="3E69719A" w14:textId="77777777" w:rsidTr="002D6F49">
        <w:tc>
          <w:tcPr>
            <w:tcW w:w="468" w:type="dxa"/>
            <w:shd w:val="clear" w:color="auto" w:fill="auto"/>
          </w:tcPr>
          <w:p w14:paraId="384E369E" w14:textId="77777777" w:rsidR="00D9637E" w:rsidRPr="004B7967" w:rsidRDefault="00D9637E" w:rsidP="00B27148">
            <w:pPr>
              <w:numPr>
                <w:ilvl w:val="0"/>
                <w:numId w:val="4"/>
              </w:numPr>
              <w:snapToGrid w:val="0"/>
              <w:rPr>
                <w:color w:val="339966"/>
                <w:sz w:val="20"/>
                <w:szCs w:val="20"/>
              </w:rPr>
            </w:pPr>
          </w:p>
        </w:tc>
        <w:tc>
          <w:tcPr>
            <w:tcW w:w="5580" w:type="dxa"/>
            <w:shd w:val="clear" w:color="auto" w:fill="auto"/>
          </w:tcPr>
          <w:p w14:paraId="2B922BC2" w14:textId="77777777" w:rsidR="00D9637E" w:rsidRPr="004B7967" w:rsidRDefault="00D9637E" w:rsidP="00B27148">
            <w:pPr>
              <w:snapToGrid w:val="0"/>
              <w:spacing w:beforeLines="5" w:before="18" w:afterLines="5" w:after="18"/>
              <w:jc w:val="both"/>
              <w:rPr>
                <w:color w:val="339966"/>
                <w:sz w:val="20"/>
              </w:rPr>
            </w:pPr>
            <w:r w:rsidRPr="004B7967">
              <w:rPr>
                <w:color w:val="339966"/>
                <w:sz w:val="20"/>
              </w:rPr>
              <w:t>State any key recommendations given in case legal advice has been obtained</w:t>
            </w:r>
            <w:r w:rsidR="00D911D2" w:rsidRPr="004B7967">
              <w:rPr>
                <w:color w:val="339966"/>
                <w:sz w:val="20"/>
              </w:rPr>
              <w:t xml:space="preserve"> to assist departments in dealing with consultants’ submissions</w:t>
            </w:r>
            <w:r w:rsidRPr="004B7967">
              <w:rPr>
                <w:color w:val="339966"/>
                <w:sz w:val="20"/>
              </w:rPr>
              <w:t>.</w:t>
            </w:r>
          </w:p>
        </w:tc>
        <w:tc>
          <w:tcPr>
            <w:tcW w:w="566" w:type="dxa"/>
            <w:shd w:val="clear" w:color="auto" w:fill="auto"/>
          </w:tcPr>
          <w:p w14:paraId="21A57B95"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482CF41" w14:textId="77777777" w:rsidR="00D9637E" w:rsidRPr="004B7967" w:rsidRDefault="00D9637E"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0955DF70" w14:textId="77777777" w:rsidR="00D9637E" w:rsidRPr="004B7967" w:rsidRDefault="00D9637E" w:rsidP="006D3676">
            <w:pPr>
              <w:rPr>
                <w:color w:val="339966"/>
              </w:rPr>
            </w:pPr>
          </w:p>
        </w:tc>
      </w:tr>
      <w:tr w:rsidR="008000DE" w:rsidRPr="004B7967" w14:paraId="6CE20126" w14:textId="77777777" w:rsidTr="002D6F49">
        <w:tc>
          <w:tcPr>
            <w:tcW w:w="468" w:type="dxa"/>
            <w:shd w:val="clear" w:color="auto" w:fill="auto"/>
          </w:tcPr>
          <w:p w14:paraId="6E37F756" w14:textId="77777777" w:rsidR="008000DE" w:rsidRPr="004B7967" w:rsidRDefault="008000DE" w:rsidP="00B27148">
            <w:pPr>
              <w:numPr>
                <w:ilvl w:val="0"/>
                <w:numId w:val="4"/>
              </w:numPr>
              <w:snapToGrid w:val="0"/>
              <w:rPr>
                <w:color w:val="339966"/>
                <w:sz w:val="20"/>
                <w:szCs w:val="20"/>
              </w:rPr>
            </w:pPr>
          </w:p>
        </w:tc>
        <w:tc>
          <w:tcPr>
            <w:tcW w:w="5580" w:type="dxa"/>
            <w:shd w:val="clear" w:color="auto" w:fill="auto"/>
          </w:tcPr>
          <w:p w14:paraId="741888A3" w14:textId="77777777" w:rsidR="008000DE" w:rsidRPr="004B7967" w:rsidRDefault="008000DE" w:rsidP="00B62DFB">
            <w:pPr>
              <w:snapToGrid w:val="0"/>
              <w:spacing w:beforeLines="5" w:before="18" w:afterLines="5" w:after="18"/>
              <w:jc w:val="both"/>
              <w:rPr>
                <w:color w:val="339966"/>
                <w:sz w:val="20"/>
              </w:rPr>
            </w:pPr>
            <w:r w:rsidRPr="004B7967">
              <w:rPr>
                <w:color w:val="339966"/>
                <w:sz w:val="20"/>
              </w:rPr>
              <w:t xml:space="preserve">Ensure appendices to the draft </w:t>
            </w:r>
            <w:r w:rsidR="00B62DFB" w:rsidRPr="004B7967">
              <w:rPr>
                <w:color w:val="339966"/>
                <w:sz w:val="20"/>
              </w:rPr>
              <w:t>B</w:t>
            </w:r>
            <w:r w:rsidRPr="004B7967">
              <w:rPr>
                <w:color w:val="339966"/>
                <w:sz w:val="20"/>
              </w:rPr>
              <w:t>rief except general layout plans should not be included and check if the submission is printed on double sides as far as possible. (3.3.1)</w:t>
            </w:r>
          </w:p>
        </w:tc>
        <w:tc>
          <w:tcPr>
            <w:tcW w:w="566" w:type="dxa"/>
            <w:shd w:val="clear" w:color="auto" w:fill="auto"/>
          </w:tcPr>
          <w:p w14:paraId="6C3ED2B8" w14:textId="77777777" w:rsidR="008000DE" w:rsidRPr="004B7967" w:rsidRDefault="008000DE"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4126C046" w14:textId="77777777" w:rsidR="008000DE" w:rsidRPr="004B7967" w:rsidRDefault="008000DE"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06AB18C5" w14:textId="77777777" w:rsidR="008000DE" w:rsidRPr="004B7967" w:rsidRDefault="008000DE" w:rsidP="006D3676">
            <w:pPr>
              <w:rPr>
                <w:color w:val="339966"/>
              </w:rPr>
            </w:pPr>
          </w:p>
        </w:tc>
      </w:tr>
    </w:tbl>
    <w:p w14:paraId="355308DD" w14:textId="77777777" w:rsidR="007974F0" w:rsidRPr="004B7967" w:rsidRDefault="007974F0" w:rsidP="007974F0">
      <w:pPr>
        <w:rPr>
          <w:color w:val="339966"/>
        </w:rPr>
      </w:pPr>
    </w:p>
    <w:p w14:paraId="4D87DC14" w14:textId="77777777" w:rsidR="00E844C9" w:rsidRPr="004B7967" w:rsidRDefault="00973F8B" w:rsidP="00684EF1">
      <w:pPr>
        <w:numPr>
          <w:ilvl w:val="0"/>
          <w:numId w:val="3"/>
        </w:numPr>
        <w:rPr>
          <w:color w:val="339966"/>
        </w:rPr>
      </w:pPr>
      <w:r w:rsidRPr="004B7967">
        <w:rPr>
          <w:rFonts w:hint="eastAsia"/>
          <w:color w:val="339966"/>
        </w:rPr>
        <w:t>Stage 1</w:t>
      </w:r>
      <w:r w:rsidR="007974F0" w:rsidRPr="004B7967">
        <w:rPr>
          <w:rFonts w:hint="eastAsia"/>
          <w:color w:val="339966"/>
        </w:rPr>
        <w:t xml:space="preserve"> </w:t>
      </w:r>
      <w:r w:rsidR="002941A9" w:rsidRPr="004B7967">
        <w:rPr>
          <w:rFonts w:hint="eastAsia"/>
          <w:color w:val="339966"/>
        </w:rPr>
        <w:t>-</w:t>
      </w:r>
      <w:r w:rsidR="007974F0" w:rsidRPr="004B7967">
        <w:rPr>
          <w:rFonts w:hint="eastAsia"/>
          <w:color w:val="339966"/>
        </w:rPr>
        <w:t xml:space="preserve"> Shortlist</w:t>
      </w:r>
      <w:r w:rsidR="00376EFB" w:rsidRPr="004B7967">
        <w:rPr>
          <w:rFonts w:hint="eastAsia"/>
          <w:color w:val="339966"/>
          <w:lang w:eastAsia="zh-HK"/>
        </w:rPr>
        <w:t>i</w:t>
      </w:r>
      <w:r w:rsidR="007974F0" w:rsidRPr="004B7967">
        <w:rPr>
          <w:rFonts w:hint="eastAsia"/>
          <w:color w:val="339966"/>
        </w:rPr>
        <w:t>ng Stage</w:t>
      </w:r>
    </w:p>
    <w:tbl>
      <w:tblPr>
        <w:tblW w:w="9828"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1E0" w:firstRow="1" w:lastRow="1" w:firstColumn="1" w:lastColumn="1" w:noHBand="0" w:noVBand="0"/>
      </w:tblPr>
      <w:tblGrid>
        <w:gridCol w:w="468"/>
        <w:gridCol w:w="5580"/>
        <w:gridCol w:w="566"/>
        <w:gridCol w:w="540"/>
        <w:gridCol w:w="2674"/>
      </w:tblGrid>
      <w:tr w:rsidR="004B7967" w:rsidRPr="004B7967" w14:paraId="21BDB33C" w14:textId="77777777" w:rsidTr="002D6F49">
        <w:trPr>
          <w:tblHeader/>
        </w:trPr>
        <w:tc>
          <w:tcPr>
            <w:tcW w:w="468" w:type="dxa"/>
            <w:shd w:val="clear" w:color="auto" w:fill="auto"/>
          </w:tcPr>
          <w:p w14:paraId="7012C447" w14:textId="77777777" w:rsidR="00731FDD" w:rsidRPr="004B7967" w:rsidRDefault="00731FDD" w:rsidP="00023978">
            <w:pPr>
              <w:rPr>
                <w:color w:val="339966"/>
              </w:rPr>
            </w:pPr>
          </w:p>
        </w:tc>
        <w:tc>
          <w:tcPr>
            <w:tcW w:w="5580" w:type="dxa"/>
            <w:shd w:val="clear" w:color="auto" w:fill="auto"/>
          </w:tcPr>
          <w:p w14:paraId="1B00CFE8" w14:textId="77777777" w:rsidR="00731FDD" w:rsidRPr="004B7967" w:rsidRDefault="00731FDD" w:rsidP="00B27148">
            <w:pPr>
              <w:jc w:val="both"/>
              <w:rPr>
                <w:color w:val="339966"/>
                <w:sz w:val="22"/>
                <w:szCs w:val="22"/>
              </w:rPr>
            </w:pPr>
            <w:r w:rsidRPr="004B7967">
              <w:rPr>
                <w:rFonts w:hint="eastAsia"/>
                <w:color w:val="339966"/>
                <w:sz w:val="22"/>
                <w:szCs w:val="22"/>
              </w:rPr>
              <w:t>Item</w:t>
            </w:r>
            <w:r w:rsidR="00DF31B9" w:rsidRPr="004B7967">
              <w:rPr>
                <w:rFonts w:hint="eastAsia"/>
                <w:color w:val="339966"/>
                <w:sz w:val="22"/>
                <w:szCs w:val="22"/>
              </w:rPr>
              <w:t xml:space="preserve"> (Reference clause in EACSB Handbook</w:t>
            </w:r>
            <w:r w:rsidR="008000DE" w:rsidRPr="004B7967">
              <w:rPr>
                <w:rFonts w:hint="eastAsia"/>
                <w:color w:val="339966"/>
                <w:sz w:val="22"/>
                <w:szCs w:val="22"/>
                <w:lang w:eastAsia="zh-HK"/>
              </w:rPr>
              <w:t xml:space="preserve"> / Reference Technical Circulars</w:t>
            </w:r>
            <w:r w:rsidR="00DF31B9" w:rsidRPr="004B7967">
              <w:rPr>
                <w:rFonts w:hint="eastAsia"/>
                <w:color w:val="339966"/>
                <w:sz w:val="22"/>
                <w:szCs w:val="22"/>
              </w:rPr>
              <w:t>)</w:t>
            </w:r>
          </w:p>
        </w:tc>
        <w:tc>
          <w:tcPr>
            <w:tcW w:w="566" w:type="dxa"/>
            <w:shd w:val="clear" w:color="auto" w:fill="auto"/>
          </w:tcPr>
          <w:p w14:paraId="0934B15B" w14:textId="77777777" w:rsidR="00731FDD" w:rsidRPr="004B7967" w:rsidRDefault="00731FDD" w:rsidP="00B27148">
            <w:pPr>
              <w:ind w:leftChars="-45" w:left="-108" w:rightChars="-34" w:right="-82"/>
              <w:jc w:val="center"/>
              <w:rPr>
                <w:color w:val="339966"/>
                <w:sz w:val="22"/>
                <w:szCs w:val="22"/>
              </w:rPr>
            </w:pPr>
            <w:r w:rsidRPr="004B7967">
              <w:rPr>
                <w:rFonts w:hint="eastAsia"/>
                <w:color w:val="339966"/>
                <w:sz w:val="22"/>
                <w:szCs w:val="22"/>
              </w:rPr>
              <w:t>Yes</w:t>
            </w:r>
          </w:p>
        </w:tc>
        <w:tc>
          <w:tcPr>
            <w:tcW w:w="540" w:type="dxa"/>
            <w:shd w:val="clear" w:color="auto" w:fill="auto"/>
          </w:tcPr>
          <w:p w14:paraId="45849AC5" w14:textId="77777777" w:rsidR="00731FDD" w:rsidRPr="004B7967" w:rsidRDefault="00731FDD" w:rsidP="00B27148">
            <w:pPr>
              <w:ind w:leftChars="-55" w:left="-132" w:rightChars="-34" w:right="-82"/>
              <w:jc w:val="center"/>
              <w:rPr>
                <w:color w:val="339966"/>
                <w:sz w:val="22"/>
                <w:szCs w:val="22"/>
              </w:rPr>
            </w:pPr>
            <w:r w:rsidRPr="004B7967">
              <w:rPr>
                <w:rFonts w:hint="eastAsia"/>
                <w:color w:val="339966"/>
                <w:sz w:val="22"/>
                <w:szCs w:val="22"/>
              </w:rPr>
              <w:t>No</w:t>
            </w:r>
          </w:p>
        </w:tc>
        <w:tc>
          <w:tcPr>
            <w:tcW w:w="2674" w:type="dxa"/>
            <w:shd w:val="clear" w:color="auto" w:fill="auto"/>
          </w:tcPr>
          <w:p w14:paraId="0B323F93" w14:textId="77777777" w:rsidR="00731FDD" w:rsidRPr="004B7967" w:rsidRDefault="00731FDD" w:rsidP="00E844C9">
            <w:pPr>
              <w:rPr>
                <w:color w:val="339966"/>
                <w:sz w:val="22"/>
                <w:szCs w:val="22"/>
              </w:rPr>
            </w:pPr>
            <w:r w:rsidRPr="004B7967">
              <w:rPr>
                <w:rFonts w:hint="eastAsia"/>
                <w:color w:val="339966"/>
                <w:sz w:val="22"/>
                <w:szCs w:val="22"/>
              </w:rPr>
              <w:t>Remark</w:t>
            </w:r>
          </w:p>
        </w:tc>
      </w:tr>
      <w:tr w:rsidR="004B7967" w:rsidRPr="004B7967" w14:paraId="5F9D2F3D" w14:textId="77777777" w:rsidTr="002D6F49">
        <w:tc>
          <w:tcPr>
            <w:tcW w:w="468" w:type="dxa"/>
            <w:shd w:val="clear" w:color="auto" w:fill="auto"/>
          </w:tcPr>
          <w:p w14:paraId="0591CD8E" w14:textId="77777777" w:rsidR="00973F8B" w:rsidRPr="004B7967" w:rsidRDefault="00973F8B" w:rsidP="00B27148">
            <w:pPr>
              <w:numPr>
                <w:ilvl w:val="0"/>
                <w:numId w:val="10"/>
              </w:numPr>
              <w:snapToGrid w:val="0"/>
              <w:rPr>
                <w:color w:val="339966"/>
                <w:sz w:val="20"/>
                <w:szCs w:val="20"/>
              </w:rPr>
            </w:pPr>
          </w:p>
        </w:tc>
        <w:tc>
          <w:tcPr>
            <w:tcW w:w="5580" w:type="dxa"/>
            <w:shd w:val="clear" w:color="auto" w:fill="auto"/>
          </w:tcPr>
          <w:p w14:paraId="4587825F" w14:textId="4BD155AF" w:rsidR="00973F8B" w:rsidRPr="004B7967" w:rsidRDefault="00973F8B" w:rsidP="008449A4">
            <w:pPr>
              <w:snapToGrid w:val="0"/>
              <w:spacing w:beforeLines="5" w:before="18" w:afterLines="5" w:after="18"/>
              <w:jc w:val="both"/>
              <w:rPr>
                <w:color w:val="339966"/>
                <w:sz w:val="20"/>
              </w:rPr>
            </w:pPr>
            <w:r w:rsidRPr="004B7967">
              <w:rPr>
                <w:color w:val="339966"/>
                <w:sz w:val="20"/>
              </w:rPr>
              <w:t xml:space="preserve">State </w:t>
            </w:r>
            <w:r w:rsidR="008449A4" w:rsidRPr="004B7967">
              <w:rPr>
                <w:color w:val="339966"/>
                <w:sz w:val="20"/>
                <w:szCs w:val="20"/>
              </w:rPr>
              <w:t xml:space="preserve">assessment panel’s decisions on </w:t>
            </w:r>
            <w:r w:rsidR="008449A4" w:rsidRPr="004B7967">
              <w:rPr>
                <w:color w:val="339966"/>
                <w:sz w:val="20"/>
              </w:rPr>
              <w:t xml:space="preserve">the </w:t>
            </w:r>
            <w:r w:rsidR="008449A4" w:rsidRPr="004B7967">
              <w:rPr>
                <w:color w:val="339966"/>
                <w:sz w:val="20"/>
                <w:szCs w:val="20"/>
              </w:rPr>
              <w:t>choice of appropriate Category(</w:t>
            </w:r>
            <w:proofErr w:type="spellStart"/>
            <w:r w:rsidR="008449A4" w:rsidRPr="004B7967">
              <w:rPr>
                <w:color w:val="339966"/>
                <w:sz w:val="20"/>
                <w:szCs w:val="20"/>
              </w:rPr>
              <w:t>ies</w:t>
            </w:r>
            <w:proofErr w:type="spellEnd"/>
            <w:r w:rsidR="008449A4" w:rsidRPr="004B7967">
              <w:rPr>
                <w:color w:val="339966"/>
                <w:sz w:val="20"/>
                <w:szCs w:val="20"/>
              </w:rPr>
              <w:t>) and Group(s)</w:t>
            </w:r>
            <w:r w:rsidR="002475A0" w:rsidRPr="004B7967">
              <w:rPr>
                <w:color w:val="339966"/>
                <w:sz w:val="20"/>
              </w:rPr>
              <w:t xml:space="preserve"> and if notice of EOI posted on the internet.</w:t>
            </w:r>
            <w:r w:rsidR="005A2B26" w:rsidRPr="004B7967">
              <w:rPr>
                <w:color w:val="339966"/>
                <w:sz w:val="20"/>
              </w:rPr>
              <w:t xml:space="preserve"> (</w:t>
            </w:r>
            <w:r w:rsidR="008449A4" w:rsidRPr="004B7967">
              <w:rPr>
                <w:color w:val="339966"/>
                <w:sz w:val="20"/>
                <w:szCs w:val="20"/>
              </w:rPr>
              <w:t xml:space="preserve">Section </w:t>
            </w:r>
            <w:r w:rsidR="008449A4" w:rsidRPr="004B7967">
              <w:rPr>
                <w:color w:val="339966"/>
                <w:sz w:val="20"/>
              </w:rPr>
              <w:t>3.</w:t>
            </w:r>
            <w:r w:rsidR="008449A4" w:rsidRPr="004B7967">
              <w:rPr>
                <w:color w:val="339966"/>
                <w:sz w:val="20"/>
                <w:szCs w:val="20"/>
              </w:rPr>
              <w:t xml:space="preserve">1.1 of the Guidelines promulgated under DEVB TCW No. </w:t>
            </w:r>
            <w:r w:rsidR="008449A4" w:rsidRPr="004B7967">
              <w:rPr>
                <w:color w:val="339966"/>
                <w:sz w:val="20"/>
              </w:rPr>
              <w:t>5</w:t>
            </w:r>
            <w:r w:rsidR="008449A4" w:rsidRPr="004B7967">
              <w:rPr>
                <w:color w:val="339966"/>
                <w:sz w:val="20"/>
                <w:szCs w:val="20"/>
              </w:rPr>
              <w:t>/2018</w:t>
            </w:r>
            <w:r w:rsidR="005A2B26" w:rsidRPr="004B7967">
              <w:rPr>
                <w:color w:val="339966"/>
                <w:sz w:val="20"/>
              </w:rPr>
              <w:t>)</w:t>
            </w:r>
          </w:p>
        </w:tc>
        <w:tc>
          <w:tcPr>
            <w:tcW w:w="566" w:type="dxa"/>
            <w:shd w:val="clear" w:color="auto" w:fill="auto"/>
          </w:tcPr>
          <w:p w14:paraId="7AA162C8"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1C577E8E"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639ED6A4" w14:textId="77777777" w:rsidR="00973F8B" w:rsidRPr="004B7967" w:rsidRDefault="00973F8B" w:rsidP="00E844C9">
            <w:pPr>
              <w:rPr>
                <w:color w:val="339966"/>
              </w:rPr>
            </w:pPr>
          </w:p>
        </w:tc>
      </w:tr>
      <w:tr w:rsidR="004B7967" w:rsidRPr="004B7967" w:rsidDel="00AC183B" w14:paraId="0D323D51" w14:textId="77777777" w:rsidTr="002D6F49">
        <w:tc>
          <w:tcPr>
            <w:tcW w:w="468" w:type="dxa"/>
            <w:shd w:val="clear" w:color="auto" w:fill="auto"/>
          </w:tcPr>
          <w:p w14:paraId="2C2A12F3" w14:textId="77777777" w:rsidR="00567770" w:rsidRPr="004B7967" w:rsidDel="00AC183B" w:rsidRDefault="00567770" w:rsidP="00567770">
            <w:pPr>
              <w:numPr>
                <w:ilvl w:val="0"/>
                <w:numId w:val="10"/>
              </w:numPr>
              <w:snapToGrid w:val="0"/>
              <w:rPr>
                <w:color w:val="339966"/>
                <w:sz w:val="20"/>
                <w:szCs w:val="20"/>
              </w:rPr>
            </w:pPr>
          </w:p>
        </w:tc>
        <w:tc>
          <w:tcPr>
            <w:tcW w:w="5580" w:type="dxa"/>
            <w:shd w:val="clear" w:color="auto" w:fill="auto"/>
          </w:tcPr>
          <w:p w14:paraId="6525BB4F" w14:textId="3951F3D1" w:rsidR="00567770" w:rsidRPr="004B7967" w:rsidDel="00AC183B" w:rsidRDefault="00567770" w:rsidP="00567770">
            <w:pPr>
              <w:snapToGrid w:val="0"/>
              <w:spacing w:beforeLines="5" w:before="18" w:afterLines="5" w:after="18"/>
              <w:jc w:val="both"/>
              <w:rPr>
                <w:color w:val="339966"/>
                <w:sz w:val="20"/>
              </w:rPr>
            </w:pPr>
            <w:r w:rsidRPr="004B7967">
              <w:rPr>
                <w:color w:val="339966"/>
                <w:sz w:val="20"/>
              </w:rPr>
              <w:t>State</w:t>
            </w:r>
            <w:r w:rsidRPr="004B7967">
              <w:rPr>
                <w:color w:val="339966"/>
                <w:sz w:val="20"/>
                <w:szCs w:val="20"/>
              </w:rPr>
              <w:t>,</w:t>
            </w:r>
            <w:r w:rsidRPr="004B7967">
              <w:rPr>
                <w:color w:val="339966"/>
                <w:sz w:val="20"/>
              </w:rPr>
              <w:t xml:space="preserve"> if </w:t>
            </w:r>
            <w:r w:rsidRPr="004B7967">
              <w:rPr>
                <w:color w:val="339966"/>
                <w:sz w:val="20"/>
                <w:szCs w:val="20"/>
              </w:rPr>
              <w:t>there is deviation from the bidding restriction,</w:t>
            </w:r>
            <w:r w:rsidRPr="004B7967">
              <w:rPr>
                <w:color w:val="339966"/>
                <w:sz w:val="20"/>
              </w:rPr>
              <w:t xml:space="preserve"> approval </w:t>
            </w:r>
            <w:r w:rsidRPr="004B7967">
              <w:rPr>
                <w:color w:val="339966"/>
                <w:sz w:val="20"/>
                <w:szCs w:val="20"/>
              </w:rPr>
              <w:t>of the Head of Department is obtained. (Section 2.3.3 of the Guidelines promulgated under</w:t>
            </w:r>
            <w:r w:rsidRPr="004B7967">
              <w:rPr>
                <w:color w:val="339966"/>
                <w:sz w:val="20"/>
              </w:rPr>
              <w:t xml:space="preserve"> DEVB </w:t>
            </w:r>
            <w:r w:rsidRPr="004B7967">
              <w:rPr>
                <w:color w:val="339966"/>
                <w:sz w:val="20"/>
                <w:szCs w:val="20"/>
              </w:rPr>
              <w:t>TC(W)</w:t>
            </w:r>
            <w:r w:rsidRPr="004B7967">
              <w:rPr>
                <w:color w:val="339966"/>
                <w:sz w:val="20"/>
              </w:rPr>
              <w:t xml:space="preserve"> No. </w:t>
            </w:r>
            <w:r w:rsidRPr="004B7967">
              <w:rPr>
                <w:color w:val="339966"/>
                <w:sz w:val="20"/>
                <w:szCs w:val="20"/>
              </w:rPr>
              <w:t>5/2018</w:t>
            </w:r>
            <w:r w:rsidRPr="004B7967">
              <w:rPr>
                <w:color w:val="339966"/>
                <w:sz w:val="20"/>
              </w:rPr>
              <w:t>)</w:t>
            </w:r>
          </w:p>
        </w:tc>
        <w:tc>
          <w:tcPr>
            <w:tcW w:w="566" w:type="dxa"/>
            <w:shd w:val="clear" w:color="auto" w:fill="auto"/>
          </w:tcPr>
          <w:p w14:paraId="738FA707" w14:textId="77777777" w:rsidR="00567770" w:rsidRPr="004B7967" w:rsidDel="00AC183B" w:rsidRDefault="00567770" w:rsidP="00567770">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907B5DF" w14:textId="77777777" w:rsidR="00567770" w:rsidRPr="004B7967" w:rsidDel="00AC183B" w:rsidRDefault="00567770" w:rsidP="00567770">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67D90F71" w14:textId="77777777" w:rsidR="00567770" w:rsidRPr="004B7967" w:rsidDel="00AC183B" w:rsidRDefault="00567770" w:rsidP="00567770">
            <w:pPr>
              <w:snapToGrid w:val="0"/>
              <w:rPr>
                <w:color w:val="339966"/>
                <w:sz w:val="20"/>
                <w:szCs w:val="20"/>
              </w:rPr>
            </w:pPr>
          </w:p>
        </w:tc>
      </w:tr>
      <w:tr w:rsidR="004B7967" w:rsidRPr="004B7967" w14:paraId="36626472" w14:textId="77777777" w:rsidTr="002D6F49">
        <w:tc>
          <w:tcPr>
            <w:tcW w:w="468" w:type="dxa"/>
            <w:shd w:val="clear" w:color="auto" w:fill="auto"/>
          </w:tcPr>
          <w:p w14:paraId="5B67090B" w14:textId="77777777" w:rsidR="00973F8B" w:rsidRPr="004B7967" w:rsidRDefault="00973F8B" w:rsidP="00B27148">
            <w:pPr>
              <w:numPr>
                <w:ilvl w:val="0"/>
                <w:numId w:val="10"/>
              </w:numPr>
              <w:snapToGrid w:val="0"/>
              <w:rPr>
                <w:color w:val="339966"/>
                <w:sz w:val="20"/>
                <w:szCs w:val="20"/>
              </w:rPr>
            </w:pPr>
          </w:p>
        </w:tc>
        <w:tc>
          <w:tcPr>
            <w:tcW w:w="5580" w:type="dxa"/>
            <w:shd w:val="clear" w:color="auto" w:fill="auto"/>
          </w:tcPr>
          <w:p w14:paraId="1AD2C2D1" w14:textId="77777777" w:rsidR="00973F8B" w:rsidRPr="004B7967" w:rsidRDefault="00973F8B" w:rsidP="00B27148">
            <w:pPr>
              <w:snapToGrid w:val="0"/>
              <w:spacing w:beforeLines="5" w:before="18" w:afterLines="5" w:after="18"/>
              <w:jc w:val="both"/>
              <w:rPr>
                <w:color w:val="339966"/>
                <w:sz w:val="20"/>
              </w:rPr>
            </w:pPr>
            <w:r w:rsidRPr="004B7967">
              <w:rPr>
                <w:color w:val="339966"/>
                <w:sz w:val="20"/>
              </w:rPr>
              <w:t>State</w:t>
            </w:r>
            <w:r w:rsidR="002475A0" w:rsidRPr="004B7967">
              <w:rPr>
                <w:color w:val="339966"/>
                <w:sz w:val="20"/>
              </w:rPr>
              <w:t>,</w:t>
            </w:r>
            <w:r w:rsidRPr="004B7967">
              <w:rPr>
                <w:color w:val="339966"/>
                <w:sz w:val="20"/>
              </w:rPr>
              <w:t xml:space="preserve"> if IDC </w:t>
            </w:r>
            <w:r w:rsidR="002475A0" w:rsidRPr="004B7967">
              <w:rPr>
                <w:color w:val="339966"/>
                <w:sz w:val="20"/>
              </w:rPr>
              <w:t xml:space="preserve">arrangement </w:t>
            </w:r>
            <w:r w:rsidRPr="004B7967">
              <w:rPr>
                <w:color w:val="339966"/>
                <w:sz w:val="20"/>
              </w:rPr>
              <w:t xml:space="preserve">is adopted, the controlling officer’s satisfaction with the use </w:t>
            </w:r>
            <w:r w:rsidR="00F03EB8" w:rsidRPr="004B7967">
              <w:rPr>
                <w:color w:val="339966"/>
                <w:sz w:val="20"/>
              </w:rPr>
              <w:t xml:space="preserve">of </w:t>
            </w:r>
            <w:r w:rsidR="002475A0" w:rsidRPr="004B7967">
              <w:rPr>
                <w:color w:val="339966"/>
                <w:sz w:val="20"/>
              </w:rPr>
              <w:t>it.</w:t>
            </w:r>
            <w:r w:rsidR="005A2B26" w:rsidRPr="004B7967">
              <w:rPr>
                <w:color w:val="339966"/>
                <w:sz w:val="20"/>
              </w:rPr>
              <w:t xml:space="preserve"> (</w:t>
            </w:r>
            <w:smartTag w:uri="urn:schemas-microsoft-com:office:smarttags" w:element="chsdate">
              <w:smartTagPr>
                <w:attr w:name="Year" w:val="1899"/>
                <w:attr w:name="Month" w:val="12"/>
                <w:attr w:name="Day" w:val="30"/>
                <w:attr w:name="IsLunarDate" w:val="False"/>
                <w:attr w:name="IsROCDate" w:val="False"/>
              </w:smartTagPr>
              <w:r w:rsidR="005A2B26" w:rsidRPr="004B7967">
                <w:rPr>
                  <w:color w:val="339966"/>
                  <w:sz w:val="20"/>
                </w:rPr>
                <w:t>4.1.4</w:t>
              </w:r>
            </w:smartTag>
            <w:r w:rsidR="005A2B26" w:rsidRPr="004B7967">
              <w:rPr>
                <w:color w:val="339966"/>
                <w:sz w:val="20"/>
              </w:rPr>
              <w:t>)</w:t>
            </w:r>
          </w:p>
        </w:tc>
        <w:tc>
          <w:tcPr>
            <w:tcW w:w="566" w:type="dxa"/>
            <w:shd w:val="clear" w:color="auto" w:fill="auto"/>
          </w:tcPr>
          <w:p w14:paraId="22887AE8"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8DFEBD9"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7167CE4D" w14:textId="77777777" w:rsidR="00973F8B" w:rsidRPr="004B7967" w:rsidRDefault="00973F8B" w:rsidP="00B27148">
            <w:pPr>
              <w:snapToGrid w:val="0"/>
              <w:rPr>
                <w:color w:val="339966"/>
                <w:sz w:val="20"/>
                <w:szCs w:val="20"/>
              </w:rPr>
            </w:pPr>
          </w:p>
        </w:tc>
      </w:tr>
      <w:tr w:rsidR="004B7967" w:rsidRPr="004B7967" w14:paraId="2B2B65DA" w14:textId="77777777" w:rsidTr="002D6F49">
        <w:tc>
          <w:tcPr>
            <w:tcW w:w="468" w:type="dxa"/>
            <w:shd w:val="clear" w:color="auto" w:fill="auto"/>
          </w:tcPr>
          <w:p w14:paraId="77B448A5"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5A53DCF9" w14:textId="7C2F22AD" w:rsidR="00E85B81" w:rsidRPr="004B7967" w:rsidRDefault="00E85B81" w:rsidP="0084326A">
            <w:pPr>
              <w:snapToGrid w:val="0"/>
              <w:spacing w:beforeLines="5" w:before="18" w:afterLines="5" w:after="18"/>
              <w:jc w:val="both"/>
              <w:rPr>
                <w:color w:val="339966"/>
                <w:sz w:val="20"/>
              </w:rPr>
            </w:pPr>
            <w:r w:rsidRPr="004B7967">
              <w:rPr>
                <w:rFonts w:hint="eastAsia"/>
                <w:color w:val="339966"/>
                <w:sz w:val="20"/>
                <w:szCs w:val="20"/>
                <w:lang w:eastAsia="zh-HK"/>
              </w:rPr>
              <w:t xml:space="preserve">Check </w:t>
            </w:r>
            <w:r w:rsidR="00AC183B" w:rsidRPr="004B7967">
              <w:rPr>
                <w:color w:val="339966"/>
                <w:sz w:val="20"/>
                <w:szCs w:val="20"/>
                <w:lang w:eastAsia="zh-HK"/>
              </w:rPr>
              <w:t>the listing status and</w:t>
            </w:r>
            <w:r w:rsidR="00AC183B" w:rsidRPr="004B7967">
              <w:rPr>
                <w:color w:val="339966"/>
                <w:sz w:val="20"/>
              </w:rPr>
              <w:t xml:space="preserve"> </w:t>
            </w:r>
            <w:r w:rsidRPr="004B7967">
              <w:rPr>
                <w:color w:val="339966"/>
                <w:sz w:val="20"/>
              </w:rPr>
              <w:t xml:space="preserve">the </w:t>
            </w:r>
            <w:r w:rsidR="00CA7690" w:rsidRPr="004B7967">
              <w:rPr>
                <w:color w:val="339966"/>
                <w:sz w:val="20"/>
              </w:rPr>
              <w:t xml:space="preserve">records of </w:t>
            </w:r>
            <w:r w:rsidRPr="004B7967">
              <w:rPr>
                <w:color w:val="339966"/>
                <w:sz w:val="20"/>
              </w:rPr>
              <w:t xml:space="preserve">suspension and major noticeable events (serious default or non-performance) </w:t>
            </w:r>
            <w:r w:rsidR="00CA7690" w:rsidRPr="004B7967">
              <w:rPr>
                <w:color w:val="339966"/>
                <w:sz w:val="20"/>
              </w:rPr>
              <w:t xml:space="preserve">for consultants and </w:t>
            </w:r>
            <w:r w:rsidR="009215EA" w:rsidRPr="004B7967">
              <w:rPr>
                <w:color w:val="339966"/>
                <w:sz w:val="20"/>
              </w:rPr>
              <w:t xml:space="preserve">their </w:t>
            </w:r>
            <w:r w:rsidR="00CA7690" w:rsidRPr="004B7967">
              <w:rPr>
                <w:color w:val="339966"/>
                <w:sz w:val="20"/>
              </w:rPr>
              <w:t xml:space="preserve">sub-consultants </w:t>
            </w:r>
            <w:r w:rsidRPr="004B7967">
              <w:rPr>
                <w:color w:val="339966"/>
                <w:sz w:val="20"/>
              </w:rPr>
              <w:t xml:space="preserve">in the CNPIS and whether </w:t>
            </w:r>
            <w:r w:rsidR="000A72FB" w:rsidRPr="004B7967">
              <w:rPr>
                <w:color w:val="339966"/>
                <w:sz w:val="20"/>
              </w:rPr>
              <w:t xml:space="preserve">they are </w:t>
            </w:r>
            <w:r w:rsidRPr="004B7967">
              <w:rPr>
                <w:color w:val="339966"/>
                <w:sz w:val="20"/>
              </w:rPr>
              <w:t>(</w:t>
            </w:r>
            <w:proofErr w:type="spellStart"/>
            <w:r w:rsidRPr="004B7967">
              <w:rPr>
                <w:color w:val="339966"/>
                <w:sz w:val="20"/>
              </w:rPr>
              <w:t>i</w:t>
            </w:r>
            <w:proofErr w:type="spellEnd"/>
            <w:r w:rsidRPr="004B7967">
              <w:rPr>
                <w:color w:val="339966"/>
                <w:sz w:val="20"/>
              </w:rPr>
              <w:t>) under suspension from bidding at the deadline for EOI submission, (ii) suspended from bidding after the deadline for EOI submission, or (iii) reported with serious default or non-performance</w:t>
            </w:r>
            <w:r w:rsidR="009215EA" w:rsidRPr="004B7967">
              <w:rPr>
                <w:color w:val="339966"/>
                <w:sz w:val="20"/>
              </w:rPr>
              <w:t>.</w:t>
            </w:r>
            <w:r w:rsidRPr="004B7967">
              <w:rPr>
                <w:color w:val="339966"/>
                <w:sz w:val="20"/>
              </w:rPr>
              <w:t xml:space="preserve"> (DEVB TCW No. 2/2016</w:t>
            </w:r>
            <w:r w:rsidR="0009003F" w:rsidRPr="004B7967">
              <w:rPr>
                <w:color w:val="339966"/>
                <w:sz w:val="20"/>
                <w:szCs w:val="20"/>
                <w:lang w:eastAsia="zh-HK"/>
              </w:rPr>
              <w:t>,</w:t>
            </w:r>
            <w:r w:rsidRPr="004B7967">
              <w:rPr>
                <w:color w:val="339966"/>
                <w:sz w:val="20"/>
              </w:rPr>
              <w:t xml:space="preserve"> 3/2016</w:t>
            </w:r>
            <w:r w:rsidR="0009003F" w:rsidRPr="004B7967">
              <w:rPr>
                <w:color w:val="339966"/>
                <w:sz w:val="20"/>
                <w:szCs w:val="20"/>
                <w:lang w:eastAsia="zh-HK"/>
              </w:rPr>
              <w:t xml:space="preserve"> and 5/2018</w:t>
            </w:r>
            <w:r w:rsidRPr="004B7967">
              <w:rPr>
                <w:color w:val="339966"/>
                <w:sz w:val="20"/>
              </w:rPr>
              <w:t>)</w:t>
            </w:r>
          </w:p>
        </w:tc>
        <w:tc>
          <w:tcPr>
            <w:tcW w:w="566" w:type="dxa"/>
            <w:shd w:val="clear" w:color="auto" w:fill="auto"/>
          </w:tcPr>
          <w:p w14:paraId="5E51202F"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94CA235"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3BF7C41D" w14:textId="77777777" w:rsidR="00E85B81" w:rsidRPr="004B7967" w:rsidRDefault="0009003F" w:rsidP="00D87663">
            <w:pPr>
              <w:snapToGrid w:val="0"/>
              <w:rPr>
                <w:color w:val="339966"/>
                <w:sz w:val="20"/>
                <w:szCs w:val="20"/>
              </w:rPr>
            </w:pPr>
            <w:r w:rsidRPr="004B7967">
              <w:rPr>
                <w:color w:val="339966"/>
                <w:sz w:val="20"/>
                <w:szCs w:val="20"/>
              </w:rPr>
              <w:t xml:space="preserve">Refer to </w:t>
            </w:r>
            <w:r w:rsidR="00082C33" w:rsidRPr="004B7967">
              <w:rPr>
                <w:color w:val="339966"/>
                <w:sz w:val="20"/>
                <w:szCs w:val="20"/>
              </w:rPr>
              <w:t xml:space="preserve">Item I of </w:t>
            </w:r>
            <w:r w:rsidRPr="004B7967">
              <w:rPr>
                <w:color w:val="339966"/>
                <w:sz w:val="20"/>
                <w:szCs w:val="20"/>
              </w:rPr>
              <w:t>Annex I</w:t>
            </w:r>
          </w:p>
        </w:tc>
      </w:tr>
      <w:tr w:rsidR="004B7967" w:rsidRPr="004B7967" w14:paraId="7BFF3ED5" w14:textId="77777777" w:rsidTr="002D6F49">
        <w:tc>
          <w:tcPr>
            <w:tcW w:w="468" w:type="dxa"/>
            <w:shd w:val="clear" w:color="auto" w:fill="auto"/>
          </w:tcPr>
          <w:p w14:paraId="3AEF2374"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032FE905" w14:textId="37524374" w:rsidR="00E85B81" w:rsidRPr="004B7967" w:rsidRDefault="00E85B81" w:rsidP="0084326A">
            <w:pPr>
              <w:snapToGrid w:val="0"/>
              <w:spacing w:beforeLines="5" w:before="18" w:afterLines="5" w:after="18"/>
              <w:jc w:val="both"/>
              <w:rPr>
                <w:color w:val="339966"/>
                <w:sz w:val="20"/>
              </w:rPr>
            </w:pPr>
            <w:r w:rsidRPr="004B7967">
              <w:rPr>
                <w:color w:val="339966"/>
                <w:sz w:val="20"/>
              </w:rPr>
              <w:t>Check the shortlisting criteria against the EACSB’s guidelines, the arithmetic of technical marks in Summary of Assessment on EOI and the recommended short list of consultants</w:t>
            </w:r>
            <w:r w:rsidR="008000DE" w:rsidRPr="004B7967">
              <w:rPr>
                <w:color w:val="339966"/>
                <w:sz w:val="20"/>
              </w:rPr>
              <w:t xml:space="preserve">. </w:t>
            </w:r>
            <w:r w:rsidR="00D50A2D" w:rsidRPr="004B7967">
              <w:rPr>
                <w:color w:val="339966"/>
                <w:sz w:val="20"/>
              </w:rPr>
              <w:t>(3.5.</w:t>
            </w:r>
            <w:r w:rsidR="0084326A">
              <w:rPr>
                <w:color w:val="339966"/>
                <w:sz w:val="20"/>
              </w:rPr>
              <w:t>3</w:t>
            </w:r>
            <w:r w:rsidR="002E7225" w:rsidRPr="004B7967">
              <w:rPr>
                <w:color w:val="339966"/>
                <w:sz w:val="20"/>
              </w:rPr>
              <w:t>,</w:t>
            </w:r>
            <w:r w:rsidR="00D50A2D" w:rsidRPr="004B7967">
              <w:rPr>
                <w:color w:val="339966"/>
                <w:sz w:val="20"/>
              </w:rPr>
              <w:t xml:space="preserve"> 3.6.1</w:t>
            </w:r>
            <w:r w:rsidR="002E7225" w:rsidRPr="004B7967">
              <w:rPr>
                <w:color w:val="339966"/>
                <w:sz w:val="20"/>
              </w:rPr>
              <w:t xml:space="preserve"> and Appendix 3.1A</w:t>
            </w:r>
            <w:r w:rsidR="00A121EF" w:rsidRPr="004B7967">
              <w:rPr>
                <w:color w:val="339966"/>
                <w:sz w:val="20"/>
                <w:szCs w:val="20"/>
                <w:lang w:eastAsia="zh-HK"/>
              </w:rPr>
              <w:t xml:space="preserve"> </w:t>
            </w:r>
            <w:r w:rsidR="00567770" w:rsidRPr="004B7967">
              <w:rPr>
                <w:color w:val="339966"/>
                <w:sz w:val="20"/>
                <w:szCs w:val="20"/>
                <w:lang w:eastAsia="zh-HK"/>
              </w:rPr>
              <w:t>of</w:t>
            </w:r>
            <w:r w:rsidR="00A121EF" w:rsidRPr="004B7967">
              <w:rPr>
                <w:color w:val="339966"/>
                <w:sz w:val="20"/>
                <w:szCs w:val="20"/>
                <w:lang w:eastAsia="zh-HK"/>
              </w:rPr>
              <w:t xml:space="preserve"> EACSB Handbook and Section 3.3</w:t>
            </w:r>
            <w:r w:rsidR="00567770" w:rsidRPr="004B7967">
              <w:rPr>
                <w:color w:val="339966"/>
                <w:sz w:val="20"/>
                <w:szCs w:val="20"/>
                <w:lang w:eastAsia="zh-HK"/>
              </w:rPr>
              <w:t xml:space="preserve"> of the Guidelines promulgated under DEVB TCW No. 5/2018</w:t>
            </w:r>
            <w:r w:rsidR="00D50A2D" w:rsidRPr="004B7967">
              <w:rPr>
                <w:rFonts w:hint="eastAsia"/>
                <w:color w:val="339966"/>
                <w:sz w:val="20"/>
                <w:szCs w:val="20"/>
                <w:lang w:eastAsia="zh-HK"/>
              </w:rPr>
              <w:t>)</w:t>
            </w:r>
          </w:p>
        </w:tc>
        <w:tc>
          <w:tcPr>
            <w:tcW w:w="566" w:type="dxa"/>
            <w:shd w:val="clear" w:color="auto" w:fill="auto"/>
          </w:tcPr>
          <w:p w14:paraId="600B0A0E"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28D9F7F"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2E2C7E8A" w14:textId="77777777" w:rsidR="00E85B81" w:rsidRPr="004B7967" w:rsidRDefault="00E85B81" w:rsidP="00B27148">
            <w:pPr>
              <w:snapToGrid w:val="0"/>
              <w:rPr>
                <w:color w:val="339966"/>
                <w:sz w:val="20"/>
                <w:szCs w:val="20"/>
              </w:rPr>
            </w:pPr>
          </w:p>
        </w:tc>
      </w:tr>
      <w:tr w:rsidR="004B7967" w:rsidRPr="004B7967" w14:paraId="0719565E" w14:textId="77777777" w:rsidTr="002D6F49">
        <w:tc>
          <w:tcPr>
            <w:tcW w:w="468" w:type="dxa"/>
            <w:shd w:val="clear" w:color="auto" w:fill="auto"/>
          </w:tcPr>
          <w:p w14:paraId="0A1A7542"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34110C77"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Check if the composition of assessment panel (AP) is in line with the EACSB’s guidelines and departmental own guidelines. (Ap</w:t>
            </w:r>
            <w:smartTag w:uri="urn:schemas-microsoft-com:office:smarttags" w:element="chsdate">
              <w:smartTagPr>
                <w:attr w:name="IsROCDate" w:val="False"/>
                <w:attr w:name="IsLunarDate" w:val="False"/>
                <w:attr w:name="Day" w:val="30"/>
                <w:attr w:name="Month" w:val="12"/>
                <w:attr w:name="Year" w:val="1899"/>
              </w:smartTagPr>
              <w:r w:rsidRPr="004B7967">
                <w:rPr>
                  <w:color w:val="339966"/>
                  <w:sz w:val="20"/>
                </w:rPr>
                <w:t>p. 3.6</w:t>
              </w:r>
            </w:smartTag>
            <w:r w:rsidRPr="004B7967">
              <w:rPr>
                <w:color w:val="339966"/>
                <w:sz w:val="20"/>
              </w:rPr>
              <w:t>)</w:t>
            </w:r>
          </w:p>
        </w:tc>
        <w:tc>
          <w:tcPr>
            <w:tcW w:w="566" w:type="dxa"/>
            <w:shd w:val="clear" w:color="auto" w:fill="auto"/>
          </w:tcPr>
          <w:p w14:paraId="0D180082"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CD83572"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3D87356C" w14:textId="77777777" w:rsidR="00E85B81" w:rsidRPr="004B7967" w:rsidRDefault="00E85B81" w:rsidP="00B27148">
            <w:pPr>
              <w:snapToGrid w:val="0"/>
              <w:rPr>
                <w:color w:val="339966"/>
                <w:sz w:val="20"/>
                <w:szCs w:val="20"/>
              </w:rPr>
            </w:pPr>
          </w:p>
        </w:tc>
      </w:tr>
      <w:tr w:rsidR="004B7967" w:rsidRPr="004B7967" w14:paraId="65F11DB5" w14:textId="77777777" w:rsidTr="002D6F49">
        <w:tc>
          <w:tcPr>
            <w:tcW w:w="468" w:type="dxa"/>
            <w:shd w:val="clear" w:color="auto" w:fill="auto"/>
          </w:tcPr>
          <w:p w14:paraId="7212F75D"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5CA892DC" w14:textId="69F295AD" w:rsidR="00E85B81" w:rsidRPr="004B7967" w:rsidRDefault="00E85B81" w:rsidP="0084326A">
            <w:pPr>
              <w:snapToGrid w:val="0"/>
              <w:spacing w:beforeLines="5" w:before="18" w:afterLines="5" w:after="18"/>
              <w:jc w:val="both"/>
              <w:rPr>
                <w:color w:val="339966"/>
                <w:sz w:val="20"/>
              </w:rPr>
            </w:pPr>
            <w:r w:rsidRPr="004B7967">
              <w:rPr>
                <w:color w:val="339966"/>
                <w:sz w:val="20"/>
              </w:rPr>
              <w:t>Check the minutes for proper recording of mark adjustment, diverged marks and negative assessment.</w:t>
            </w:r>
            <w:r w:rsidR="00D50A2D" w:rsidRPr="004B7967">
              <w:rPr>
                <w:color w:val="339966"/>
                <w:sz w:val="20"/>
              </w:rPr>
              <w:t xml:space="preserve"> (3.5.</w:t>
            </w:r>
            <w:r w:rsidR="0084326A">
              <w:rPr>
                <w:color w:val="339966"/>
                <w:sz w:val="20"/>
              </w:rPr>
              <w:t>3</w:t>
            </w:r>
            <w:r w:rsidR="00D50A2D" w:rsidRPr="004B7967">
              <w:rPr>
                <w:color w:val="339966"/>
                <w:sz w:val="20"/>
              </w:rPr>
              <w:t>)</w:t>
            </w:r>
          </w:p>
        </w:tc>
        <w:tc>
          <w:tcPr>
            <w:tcW w:w="566" w:type="dxa"/>
            <w:shd w:val="clear" w:color="auto" w:fill="auto"/>
          </w:tcPr>
          <w:p w14:paraId="4A16E74D"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BB44598"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7DDEC323" w14:textId="77777777" w:rsidR="00E85B81" w:rsidRPr="004B7967" w:rsidRDefault="00E85B81" w:rsidP="00B27148">
            <w:pPr>
              <w:snapToGrid w:val="0"/>
              <w:rPr>
                <w:color w:val="339966"/>
                <w:sz w:val="20"/>
                <w:szCs w:val="20"/>
              </w:rPr>
            </w:pPr>
          </w:p>
        </w:tc>
      </w:tr>
      <w:tr w:rsidR="004B7967" w:rsidRPr="004B7967" w14:paraId="78B10F91" w14:textId="77777777" w:rsidTr="002D6F49">
        <w:tc>
          <w:tcPr>
            <w:tcW w:w="468" w:type="dxa"/>
            <w:shd w:val="clear" w:color="auto" w:fill="auto"/>
          </w:tcPr>
          <w:p w14:paraId="6E0D9CAA"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1B4025E3" w14:textId="77777777" w:rsidR="00E85B81" w:rsidRPr="004B7967" w:rsidRDefault="00E85B81" w:rsidP="00567770">
            <w:pPr>
              <w:snapToGrid w:val="0"/>
              <w:spacing w:beforeLines="5" w:before="18" w:afterLines="5" w:after="18"/>
              <w:jc w:val="both"/>
              <w:rPr>
                <w:color w:val="339966"/>
                <w:sz w:val="20"/>
              </w:rPr>
            </w:pPr>
            <w:r w:rsidRPr="004B7967">
              <w:rPr>
                <w:color w:val="339966"/>
                <w:sz w:val="20"/>
              </w:rPr>
              <w:t>Include the proposed Marking Scheme, Technical/</w:t>
            </w:r>
            <w:r w:rsidR="00437E1A" w:rsidRPr="004B7967">
              <w:rPr>
                <w:color w:val="339966"/>
                <w:sz w:val="20"/>
              </w:rPr>
              <w:t>Consultancy</w:t>
            </w:r>
            <w:r w:rsidRPr="004B7967">
              <w:rPr>
                <w:color w:val="339966"/>
                <w:sz w:val="20"/>
              </w:rPr>
              <w:t xml:space="preserve"> Fee</w:t>
            </w:r>
            <w:r w:rsidR="00437E1A" w:rsidRPr="004B7967">
              <w:rPr>
                <w:color w:val="339966"/>
                <w:sz w:val="20"/>
              </w:rPr>
              <w:t>/Fee Quality</w:t>
            </w:r>
            <w:r w:rsidRPr="004B7967">
              <w:rPr>
                <w:color w:val="339966"/>
                <w:sz w:val="20"/>
              </w:rPr>
              <w:t xml:space="preserve"> weighting as recommended by the AP, and state any deviation from the standard ones and the justifications. (3.3.1</w:t>
            </w:r>
            <w:r w:rsidR="00456775" w:rsidRPr="004B7967">
              <w:rPr>
                <w:color w:val="339966"/>
                <w:sz w:val="20"/>
              </w:rPr>
              <w:t xml:space="preserve"> and 3.6.2</w:t>
            </w:r>
            <w:r w:rsidR="00567770" w:rsidRPr="004B7967">
              <w:rPr>
                <w:color w:val="339966"/>
                <w:sz w:val="20"/>
                <w:szCs w:val="20"/>
                <w:lang w:eastAsia="zh-HK"/>
              </w:rPr>
              <w:t xml:space="preserve"> of EACSB Handbook and Section 3.2 and 3.3 of the Guidelines promulgated under DEVB TCW No. 5/2018</w:t>
            </w:r>
            <w:r w:rsidRPr="004B7967">
              <w:rPr>
                <w:color w:val="339966"/>
                <w:sz w:val="20"/>
              </w:rPr>
              <w:t>)</w:t>
            </w:r>
          </w:p>
        </w:tc>
        <w:tc>
          <w:tcPr>
            <w:tcW w:w="566" w:type="dxa"/>
            <w:shd w:val="clear" w:color="auto" w:fill="auto"/>
          </w:tcPr>
          <w:p w14:paraId="06FA4052"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49824EDF"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2718ACFC" w14:textId="77777777" w:rsidR="00E85B81" w:rsidRPr="004B7967" w:rsidRDefault="00E85B81" w:rsidP="00B27148">
            <w:pPr>
              <w:snapToGrid w:val="0"/>
              <w:rPr>
                <w:color w:val="339966"/>
                <w:sz w:val="20"/>
                <w:szCs w:val="20"/>
              </w:rPr>
            </w:pPr>
          </w:p>
        </w:tc>
      </w:tr>
      <w:tr w:rsidR="004B7967" w:rsidRPr="004B7967" w14:paraId="793355EB" w14:textId="77777777" w:rsidTr="002D6F49">
        <w:tc>
          <w:tcPr>
            <w:tcW w:w="468" w:type="dxa"/>
            <w:shd w:val="clear" w:color="auto" w:fill="auto"/>
          </w:tcPr>
          <w:p w14:paraId="3BAF2D94"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4A746301" w14:textId="77777777" w:rsidR="00E85B81" w:rsidRPr="004B7967" w:rsidRDefault="00E85B81" w:rsidP="007F2CA6">
            <w:pPr>
              <w:snapToGrid w:val="0"/>
              <w:spacing w:beforeLines="5" w:before="18" w:afterLines="5" w:after="18"/>
              <w:jc w:val="both"/>
              <w:rPr>
                <w:color w:val="339966"/>
                <w:sz w:val="20"/>
              </w:rPr>
            </w:pPr>
            <w:r w:rsidRPr="004B7967">
              <w:rPr>
                <w:color w:val="339966"/>
                <w:sz w:val="20"/>
              </w:rPr>
              <w:t xml:space="preserve">State DEVB’s endorsement and LAD(W)’s legal vetting if any non-standard SCE </w:t>
            </w:r>
            <w:r w:rsidR="007F2CA6" w:rsidRPr="004B7967">
              <w:rPr>
                <w:color w:val="339966"/>
                <w:sz w:val="20"/>
              </w:rPr>
              <w:t>or</w:t>
            </w:r>
            <w:r w:rsidR="0078573A" w:rsidRPr="004B7967">
              <w:rPr>
                <w:color w:val="339966"/>
                <w:sz w:val="20"/>
              </w:rPr>
              <w:t xml:space="preserve"> Schedule of Fees </w:t>
            </w:r>
            <w:r w:rsidRPr="004B7967">
              <w:rPr>
                <w:color w:val="339966"/>
                <w:sz w:val="20"/>
              </w:rPr>
              <w:t>clause is proposed</w:t>
            </w:r>
            <w:r w:rsidR="00D50A2D" w:rsidRPr="004B7967">
              <w:rPr>
                <w:color w:val="339966"/>
                <w:sz w:val="20"/>
              </w:rPr>
              <w:t>.</w:t>
            </w:r>
            <w:r w:rsidRPr="004B7967">
              <w:rPr>
                <w:color w:val="339966"/>
                <w:sz w:val="20"/>
              </w:rPr>
              <w:t xml:space="preserve"> (4.5)</w:t>
            </w:r>
          </w:p>
        </w:tc>
        <w:tc>
          <w:tcPr>
            <w:tcW w:w="566" w:type="dxa"/>
            <w:shd w:val="clear" w:color="auto" w:fill="auto"/>
          </w:tcPr>
          <w:p w14:paraId="6E06E7D7"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19F91214"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03373D32" w14:textId="77777777" w:rsidR="00E85B81" w:rsidRPr="004B7967" w:rsidRDefault="00E85B81" w:rsidP="00B27148">
            <w:pPr>
              <w:snapToGrid w:val="0"/>
              <w:rPr>
                <w:color w:val="339966"/>
                <w:sz w:val="20"/>
                <w:szCs w:val="20"/>
              </w:rPr>
            </w:pPr>
          </w:p>
        </w:tc>
      </w:tr>
      <w:tr w:rsidR="004B7967" w:rsidRPr="004B7967" w14:paraId="2B79FEAF" w14:textId="77777777" w:rsidTr="002D6F49">
        <w:tc>
          <w:tcPr>
            <w:tcW w:w="468" w:type="dxa"/>
            <w:shd w:val="clear" w:color="auto" w:fill="auto"/>
          </w:tcPr>
          <w:p w14:paraId="4173FF66"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1A19D389" w14:textId="3B0DC930" w:rsidR="00E85B81" w:rsidRPr="004B7967" w:rsidRDefault="00E85B81" w:rsidP="00B27148">
            <w:pPr>
              <w:snapToGrid w:val="0"/>
              <w:spacing w:beforeLines="5" w:before="18" w:afterLines="5" w:after="18"/>
              <w:jc w:val="both"/>
              <w:rPr>
                <w:color w:val="339966"/>
                <w:sz w:val="20"/>
              </w:rPr>
            </w:pPr>
            <w:r w:rsidRPr="004B7967">
              <w:rPr>
                <w:color w:val="339966"/>
                <w:sz w:val="20"/>
              </w:rPr>
              <w:t xml:space="preserve">Check the </w:t>
            </w:r>
            <w:r w:rsidR="00574FA0" w:rsidRPr="004B7967">
              <w:rPr>
                <w:color w:val="339966"/>
                <w:sz w:val="20"/>
              </w:rPr>
              <w:t xml:space="preserve">draft </w:t>
            </w:r>
            <w:r w:rsidRPr="004B7967">
              <w:rPr>
                <w:color w:val="339966"/>
                <w:sz w:val="20"/>
              </w:rPr>
              <w:t xml:space="preserve">Brief for inclusion of all standard clauses and where appropriate some drawings, specifying the key scope of study/design clearly, limits of PII for different types of assignments, key dates and programme, schedule of deliverables, number of external meetings, clear description of services for procurement and supervision of ground investigation works/reimbursable items where required, </w:t>
            </w:r>
            <w:r w:rsidR="00C03F48" w:rsidRPr="004B7967">
              <w:rPr>
                <w:color w:val="339966"/>
                <w:sz w:val="20"/>
                <w:szCs w:val="20"/>
              </w:rPr>
              <w:t xml:space="preserve">submission of manpower input, </w:t>
            </w:r>
            <w:r w:rsidRPr="004B7967">
              <w:rPr>
                <w:rFonts w:hint="eastAsia"/>
                <w:color w:val="339966"/>
                <w:sz w:val="20"/>
                <w:szCs w:val="20"/>
              </w:rPr>
              <w:t>etc. (4.7</w:t>
            </w:r>
            <w:r w:rsidR="00C03F48" w:rsidRPr="004B7967">
              <w:rPr>
                <w:color w:val="339966"/>
                <w:sz w:val="20"/>
                <w:szCs w:val="20"/>
              </w:rPr>
              <w:t xml:space="preserve"> and Appendix 3.8 to the Guidelines promulgated under DEVB TCW No. 5/2018</w:t>
            </w:r>
            <w:r w:rsidRPr="004B7967">
              <w:rPr>
                <w:rFonts w:hint="eastAsia"/>
                <w:color w:val="339966"/>
                <w:sz w:val="20"/>
                <w:szCs w:val="20"/>
              </w:rPr>
              <w:t>)</w:t>
            </w:r>
          </w:p>
        </w:tc>
        <w:tc>
          <w:tcPr>
            <w:tcW w:w="566" w:type="dxa"/>
            <w:shd w:val="clear" w:color="auto" w:fill="auto"/>
          </w:tcPr>
          <w:p w14:paraId="6BD4DC5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01546C6"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2B49060E" w14:textId="77777777" w:rsidR="00E85B81" w:rsidRPr="004B7967" w:rsidRDefault="00E85B81" w:rsidP="00B27148">
            <w:pPr>
              <w:snapToGrid w:val="0"/>
              <w:rPr>
                <w:color w:val="339966"/>
                <w:sz w:val="20"/>
                <w:szCs w:val="20"/>
              </w:rPr>
            </w:pPr>
          </w:p>
        </w:tc>
      </w:tr>
      <w:tr w:rsidR="004B7967" w:rsidRPr="004B7967" w14:paraId="230AA51C" w14:textId="77777777" w:rsidTr="002D6F49">
        <w:tc>
          <w:tcPr>
            <w:tcW w:w="468" w:type="dxa"/>
            <w:shd w:val="clear" w:color="auto" w:fill="auto"/>
          </w:tcPr>
          <w:p w14:paraId="022C50E0"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792757EB" w14:textId="77777777" w:rsidR="00E85B81" w:rsidRPr="004B7967" w:rsidRDefault="00E85B81" w:rsidP="00CA71D4">
            <w:pPr>
              <w:snapToGrid w:val="0"/>
              <w:spacing w:beforeLines="5" w:before="18" w:afterLines="5" w:after="18"/>
              <w:jc w:val="both"/>
              <w:rPr>
                <w:color w:val="339966"/>
                <w:sz w:val="20"/>
              </w:rPr>
            </w:pPr>
            <w:r w:rsidRPr="004B7967">
              <w:rPr>
                <w:color w:val="339966"/>
                <w:sz w:val="20"/>
              </w:rPr>
              <w:t xml:space="preserve">Check the </w:t>
            </w:r>
            <w:r w:rsidR="00574FA0" w:rsidRPr="004B7967">
              <w:rPr>
                <w:color w:val="339966"/>
                <w:sz w:val="20"/>
              </w:rPr>
              <w:t xml:space="preserve">draft </w:t>
            </w:r>
            <w:r w:rsidRPr="004B7967">
              <w:rPr>
                <w:color w:val="339966"/>
                <w:sz w:val="20"/>
              </w:rPr>
              <w:t>Brief against inclusion of secretarial services for meetings and preparation of PDS/TFS/</w:t>
            </w:r>
            <w:r w:rsidR="00CA71D4" w:rsidRPr="004B7967">
              <w:rPr>
                <w:color w:val="339966"/>
                <w:sz w:val="20"/>
              </w:rPr>
              <w:t>Panel/</w:t>
            </w:r>
            <w:r w:rsidRPr="004B7967">
              <w:rPr>
                <w:color w:val="339966"/>
                <w:sz w:val="20"/>
              </w:rPr>
              <w:t>PWSC submissions. (4.7)</w:t>
            </w:r>
          </w:p>
        </w:tc>
        <w:tc>
          <w:tcPr>
            <w:tcW w:w="566" w:type="dxa"/>
            <w:shd w:val="clear" w:color="auto" w:fill="auto"/>
          </w:tcPr>
          <w:p w14:paraId="7564DB90"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39482A8F"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2095848C" w14:textId="77777777" w:rsidR="00E85B81" w:rsidRPr="004B7967" w:rsidRDefault="00E85B81" w:rsidP="00B27148">
            <w:pPr>
              <w:snapToGrid w:val="0"/>
              <w:rPr>
                <w:color w:val="339966"/>
                <w:sz w:val="20"/>
                <w:szCs w:val="20"/>
              </w:rPr>
            </w:pPr>
          </w:p>
        </w:tc>
      </w:tr>
      <w:tr w:rsidR="004B7967" w:rsidRPr="004B7967" w14:paraId="52B6F240" w14:textId="77777777" w:rsidTr="002D6F49">
        <w:tc>
          <w:tcPr>
            <w:tcW w:w="468" w:type="dxa"/>
            <w:shd w:val="clear" w:color="auto" w:fill="auto"/>
          </w:tcPr>
          <w:p w14:paraId="6A6CEA20"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6F5ECE59"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Check if the SCE “phases subject to incorporation” is required and used, then (</w:t>
            </w:r>
            <w:proofErr w:type="spellStart"/>
            <w:r w:rsidRPr="004B7967">
              <w:rPr>
                <w:color w:val="339966"/>
                <w:sz w:val="20"/>
              </w:rPr>
              <w:t>i</w:t>
            </w:r>
            <w:proofErr w:type="spellEnd"/>
            <w:r w:rsidRPr="004B7967">
              <w:rPr>
                <w:color w:val="339966"/>
                <w:sz w:val="20"/>
              </w:rPr>
              <w:t xml:space="preserve">) state the reasons/justifications for adopting the clause for various phases; and (ii) include in the </w:t>
            </w:r>
            <w:r w:rsidR="007B6ADB" w:rsidRPr="004B7967">
              <w:rPr>
                <w:color w:val="339966"/>
                <w:sz w:val="20"/>
              </w:rPr>
              <w:t xml:space="preserve">draft </w:t>
            </w:r>
            <w:r w:rsidRPr="004B7967">
              <w:rPr>
                <w:color w:val="339966"/>
                <w:sz w:val="20"/>
              </w:rPr>
              <w:t>Brief the required time table for various phases.  (4.</w:t>
            </w:r>
            <w:r w:rsidR="00437E1A" w:rsidRPr="004B7967">
              <w:rPr>
                <w:color w:val="339966"/>
                <w:sz w:val="20"/>
              </w:rPr>
              <w:t>2</w:t>
            </w:r>
            <w:r w:rsidRPr="004B7967">
              <w:rPr>
                <w:color w:val="339966"/>
                <w:sz w:val="20"/>
              </w:rPr>
              <w:t>2)</w:t>
            </w:r>
          </w:p>
        </w:tc>
        <w:tc>
          <w:tcPr>
            <w:tcW w:w="566" w:type="dxa"/>
            <w:shd w:val="clear" w:color="auto" w:fill="auto"/>
          </w:tcPr>
          <w:p w14:paraId="231F2EC9"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7E5291A2"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40A9F208" w14:textId="77777777" w:rsidR="00E85B81" w:rsidRPr="004B7967" w:rsidRDefault="00E85B81" w:rsidP="00B27148">
            <w:pPr>
              <w:snapToGrid w:val="0"/>
              <w:rPr>
                <w:color w:val="339966"/>
                <w:sz w:val="20"/>
                <w:szCs w:val="20"/>
              </w:rPr>
            </w:pPr>
          </w:p>
        </w:tc>
      </w:tr>
      <w:tr w:rsidR="004B7967" w:rsidRPr="004B7967" w14:paraId="748D2780" w14:textId="77777777" w:rsidTr="002D6F49">
        <w:tc>
          <w:tcPr>
            <w:tcW w:w="468" w:type="dxa"/>
            <w:shd w:val="clear" w:color="auto" w:fill="auto"/>
          </w:tcPr>
          <w:p w14:paraId="4F7856D1"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56A77A66"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If reimbursable item(s) is/are proposed, (</w:t>
            </w:r>
            <w:proofErr w:type="spellStart"/>
            <w:r w:rsidRPr="004B7967">
              <w:rPr>
                <w:color w:val="339966"/>
                <w:sz w:val="20"/>
              </w:rPr>
              <w:t>i</w:t>
            </w:r>
            <w:proofErr w:type="spellEnd"/>
            <w:r w:rsidRPr="004B7967">
              <w:rPr>
                <w:color w:val="339966"/>
                <w:sz w:val="20"/>
              </w:rPr>
              <w:t>) state the reasons why the arrangement is more suitable; and (ii) state the value and details; and (iii) check the allowed limit of value.</w:t>
            </w:r>
            <w:r w:rsidR="00D50A2D" w:rsidRPr="004B7967">
              <w:rPr>
                <w:color w:val="339966"/>
                <w:sz w:val="20"/>
              </w:rPr>
              <w:t xml:space="preserve"> (4.11)</w:t>
            </w:r>
          </w:p>
        </w:tc>
        <w:tc>
          <w:tcPr>
            <w:tcW w:w="566" w:type="dxa"/>
            <w:shd w:val="clear" w:color="auto" w:fill="auto"/>
          </w:tcPr>
          <w:p w14:paraId="720F7929"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56A81F7E"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0ACCF985" w14:textId="77777777" w:rsidR="00E85B81" w:rsidRPr="004B7967" w:rsidRDefault="00E85B81" w:rsidP="00B27148">
            <w:pPr>
              <w:snapToGrid w:val="0"/>
              <w:rPr>
                <w:color w:val="339966"/>
                <w:sz w:val="20"/>
                <w:szCs w:val="20"/>
              </w:rPr>
            </w:pPr>
          </w:p>
        </w:tc>
      </w:tr>
      <w:tr w:rsidR="004B7967" w:rsidRPr="004B7967" w14:paraId="094A6BE3" w14:textId="77777777" w:rsidTr="002D6F49">
        <w:tc>
          <w:tcPr>
            <w:tcW w:w="468" w:type="dxa"/>
            <w:shd w:val="clear" w:color="auto" w:fill="auto"/>
          </w:tcPr>
          <w:p w14:paraId="66313E94"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0A3A8EF5" w14:textId="77777777" w:rsidR="00E85B81" w:rsidRPr="004B7967" w:rsidRDefault="00E85B81" w:rsidP="007B6ADB">
            <w:pPr>
              <w:snapToGrid w:val="0"/>
              <w:spacing w:beforeLines="5" w:before="18" w:afterLines="5" w:after="18"/>
              <w:jc w:val="both"/>
              <w:rPr>
                <w:color w:val="339966"/>
                <w:sz w:val="20"/>
              </w:rPr>
            </w:pPr>
            <w:r w:rsidRPr="004B7967">
              <w:rPr>
                <w:color w:val="339966"/>
                <w:sz w:val="20"/>
              </w:rPr>
              <w:t xml:space="preserve">Check </w:t>
            </w:r>
            <w:r w:rsidR="00494876" w:rsidRPr="004B7967">
              <w:rPr>
                <w:color w:val="339966"/>
                <w:sz w:val="20"/>
              </w:rPr>
              <w:t xml:space="preserve">payment schedule in </w:t>
            </w:r>
            <w:r w:rsidR="008A700B" w:rsidRPr="004B7967">
              <w:rPr>
                <w:color w:val="339966"/>
                <w:sz w:val="20"/>
              </w:rPr>
              <w:t>the S</w:t>
            </w:r>
            <w:r w:rsidRPr="004B7967">
              <w:rPr>
                <w:color w:val="339966"/>
                <w:sz w:val="20"/>
              </w:rPr>
              <w:t xml:space="preserve">chedule of </w:t>
            </w:r>
            <w:r w:rsidR="008A700B" w:rsidRPr="004B7967">
              <w:rPr>
                <w:color w:val="339966"/>
                <w:sz w:val="20"/>
              </w:rPr>
              <w:t>F</w:t>
            </w:r>
            <w:r w:rsidRPr="004B7967">
              <w:rPr>
                <w:color w:val="339966"/>
                <w:sz w:val="20"/>
              </w:rPr>
              <w:t xml:space="preserve">ees (endorsed by an officer of D2 or above) and state any deviations </w:t>
            </w:r>
            <w:r w:rsidR="007B6ADB" w:rsidRPr="004B7967">
              <w:rPr>
                <w:color w:val="339966"/>
                <w:sz w:val="20"/>
              </w:rPr>
              <w:t>from</w:t>
            </w:r>
            <w:r w:rsidRPr="004B7967">
              <w:rPr>
                <w:color w:val="339966"/>
                <w:sz w:val="20"/>
              </w:rPr>
              <w:t xml:space="preserve"> </w:t>
            </w:r>
            <w:r w:rsidR="00901371" w:rsidRPr="004B7967">
              <w:rPr>
                <w:color w:val="339966"/>
                <w:sz w:val="20"/>
              </w:rPr>
              <w:t>standard</w:t>
            </w:r>
            <w:r w:rsidRPr="004B7967">
              <w:rPr>
                <w:color w:val="339966"/>
                <w:sz w:val="20"/>
              </w:rPr>
              <w:t xml:space="preserve"> structure</w:t>
            </w:r>
            <w:r w:rsidR="0063333B" w:rsidRPr="004B7967">
              <w:rPr>
                <w:color w:val="339966"/>
                <w:sz w:val="20"/>
              </w:rPr>
              <w:t xml:space="preserve"> and the justifications</w:t>
            </w:r>
            <w:r w:rsidRPr="004B7967">
              <w:rPr>
                <w:color w:val="339966"/>
                <w:sz w:val="20"/>
              </w:rPr>
              <w:t>. (</w:t>
            </w:r>
            <w:smartTag w:uri="urn:schemas-microsoft-com:office:smarttags" w:element="chsdate">
              <w:smartTagPr>
                <w:attr w:name="Year" w:val="1899"/>
                <w:attr w:name="Month" w:val="12"/>
                <w:attr w:name="Day" w:val="30"/>
                <w:attr w:name="IsLunarDate" w:val="False"/>
                <w:attr w:name="IsROCDate" w:val="False"/>
              </w:smartTagPr>
              <w:r w:rsidRPr="004B7967">
                <w:rPr>
                  <w:color w:val="339966"/>
                  <w:sz w:val="20"/>
                </w:rPr>
                <w:t>4.6.1</w:t>
              </w:r>
            </w:smartTag>
            <w:r w:rsidRPr="004B7967">
              <w:rPr>
                <w:color w:val="339966"/>
                <w:sz w:val="20"/>
              </w:rPr>
              <w:t>)</w:t>
            </w:r>
          </w:p>
        </w:tc>
        <w:tc>
          <w:tcPr>
            <w:tcW w:w="566" w:type="dxa"/>
            <w:shd w:val="clear" w:color="auto" w:fill="auto"/>
          </w:tcPr>
          <w:p w14:paraId="038B02A8"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06F19C9C"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7E11BB46" w14:textId="77777777" w:rsidR="00E85B81" w:rsidRPr="004B7967" w:rsidRDefault="00E85B81" w:rsidP="00B27148">
            <w:pPr>
              <w:snapToGrid w:val="0"/>
              <w:rPr>
                <w:color w:val="339966"/>
                <w:sz w:val="20"/>
                <w:szCs w:val="20"/>
              </w:rPr>
            </w:pPr>
          </w:p>
        </w:tc>
      </w:tr>
      <w:tr w:rsidR="004B7967" w:rsidRPr="004B7967" w14:paraId="7C626F77" w14:textId="77777777" w:rsidTr="002D6F49">
        <w:tc>
          <w:tcPr>
            <w:tcW w:w="468" w:type="dxa"/>
            <w:shd w:val="clear" w:color="auto" w:fill="auto"/>
          </w:tcPr>
          <w:p w14:paraId="071995E5"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7B982F08"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State the consultants’ comment/feedback on the draft Brief and Schedule of Fee during EOI and corresponding actions taken.</w:t>
            </w:r>
            <w:r w:rsidR="00D50A2D" w:rsidRPr="004B7967">
              <w:rPr>
                <w:color w:val="339966"/>
                <w:sz w:val="20"/>
              </w:rPr>
              <w:t xml:space="preserve"> (4.6.1.6)</w:t>
            </w:r>
          </w:p>
        </w:tc>
        <w:tc>
          <w:tcPr>
            <w:tcW w:w="566" w:type="dxa"/>
            <w:shd w:val="clear" w:color="auto" w:fill="auto"/>
          </w:tcPr>
          <w:p w14:paraId="185132A1"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7E10138A"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49CA9928" w14:textId="77777777" w:rsidR="00E85B81" w:rsidRPr="004B7967" w:rsidRDefault="00E85B81" w:rsidP="00B27148">
            <w:pPr>
              <w:snapToGrid w:val="0"/>
              <w:rPr>
                <w:color w:val="339966"/>
                <w:sz w:val="20"/>
                <w:szCs w:val="20"/>
              </w:rPr>
            </w:pPr>
          </w:p>
        </w:tc>
      </w:tr>
      <w:tr w:rsidR="004B7967" w:rsidRPr="004B7967" w14:paraId="542E9996" w14:textId="77777777" w:rsidTr="002D6F49">
        <w:tc>
          <w:tcPr>
            <w:tcW w:w="468" w:type="dxa"/>
            <w:shd w:val="clear" w:color="auto" w:fill="auto"/>
          </w:tcPr>
          <w:p w14:paraId="675B238F"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2E70248E"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Check if the list of sub-consultants is complete.</w:t>
            </w:r>
          </w:p>
        </w:tc>
        <w:tc>
          <w:tcPr>
            <w:tcW w:w="566" w:type="dxa"/>
            <w:shd w:val="clear" w:color="auto" w:fill="auto"/>
          </w:tcPr>
          <w:p w14:paraId="1F371BE0"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035345F"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3426EBBE" w14:textId="77777777" w:rsidR="00E85B81" w:rsidRPr="004B7967" w:rsidRDefault="00E85B81" w:rsidP="00B27148">
            <w:pPr>
              <w:snapToGrid w:val="0"/>
              <w:rPr>
                <w:color w:val="339966"/>
                <w:sz w:val="20"/>
                <w:szCs w:val="20"/>
              </w:rPr>
            </w:pPr>
          </w:p>
        </w:tc>
      </w:tr>
      <w:tr w:rsidR="00E85B81" w:rsidRPr="004B7967" w14:paraId="1273C4C9" w14:textId="77777777" w:rsidTr="002D6F49">
        <w:tc>
          <w:tcPr>
            <w:tcW w:w="468" w:type="dxa"/>
            <w:shd w:val="clear" w:color="auto" w:fill="auto"/>
          </w:tcPr>
          <w:p w14:paraId="1AC6E6DC" w14:textId="77777777" w:rsidR="00E85B81" w:rsidRPr="004B7967" w:rsidRDefault="00E85B81" w:rsidP="00B27148">
            <w:pPr>
              <w:numPr>
                <w:ilvl w:val="0"/>
                <w:numId w:val="10"/>
              </w:numPr>
              <w:snapToGrid w:val="0"/>
              <w:rPr>
                <w:color w:val="339966"/>
                <w:sz w:val="20"/>
                <w:szCs w:val="20"/>
              </w:rPr>
            </w:pPr>
          </w:p>
        </w:tc>
        <w:tc>
          <w:tcPr>
            <w:tcW w:w="5580" w:type="dxa"/>
            <w:shd w:val="clear" w:color="auto" w:fill="auto"/>
          </w:tcPr>
          <w:p w14:paraId="5B9357D1"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Check the submission to ensure its full coverage of those required contents and alignment with the sample</w:t>
            </w:r>
            <w:r w:rsidR="00900EAD" w:rsidRPr="004B7967">
              <w:rPr>
                <w:color w:val="339966"/>
                <w:sz w:val="20"/>
              </w:rPr>
              <w:t>.</w:t>
            </w:r>
            <w:r w:rsidRPr="004B7967">
              <w:rPr>
                <w:color w:val="339966"/>
                <w:sz w:val="20"/>
              </w:rPr>
              <w:t xml:space="preserve"> (</w:t>
            </w:r>
            <w:smartTag w:uri="urn:schemas-microsoft-com:office:smarttags" w:element="chsdate">
              <w:smartTagPr>
                <w:attr w:name="Year" w:val="1899"/>
                <w:attr w:name="Month" w:val="12"/>
                <w:attr w:name="Day" w:val="30"/>
                <w:attr w:name="IsLunarDate" w:val="False"/>
                <w:attr w:name="IsROCDate" w:val="False"/>
              </w:smartTagPr>
              <w:r w:rsidRPr="004B7967">
                <w:rPr>
                  <w:color w:val="339966"/>
                  <w:sz w:val="20"/>
                </w:rPr>
                <w:t>3.6.2</w:t>
              </w:r>
            </w:smartTag>
            <w:r w:rsidRPr="004B7967">
              <w:rPr>
                <w:color w:val="339966"/>
                <w:sz w:val="20"/>
              </w:rPr>
              <w:t>)</w:t>
            </w:r>
          </w:p>
        </w:tc>
        <w:tc>
          <w:tcPr>
            <w:tcW w:w="566" w:type="dxa"/>
            <w:shd w:val="clear" w:color="auto" w:fill="auto"/>
          </w:tcPr>
          <w:p w14:paraId="3E9CDB38"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292DB92"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2674" w:type="dxa"/>
            <w:shd w:val="clear" w:color="auto" w:fill="auto"/>
          </w:tcPr>
          <w:p w14:paraId="76FE3CEA" w14:textId="77777777" w:rsidR="00E85B81" w:rsidRPr="004B7967" w:rsidRDefault="00E85B81" w:rsidP="00B27148">
            <w:pPr>
              <w:snapToGrid w:val="0"/>
              <w:rPr>
                <w:color w:val="339966"/>
                <w:sz w:val="20"/>
                <w:szCs w:val="20"/>
              </w:rPr>
            </w:pPr>
          </w:p>
        </w:tc>
      </w:tr>
    </w:tbl>
    <w:p w14:paraId="7E511C85" w14:textId="77777777" w:rsidR="00AC7794" w:rsidRPr="004B7967" w:rsidRDefault="00AC7794" w:rsidP="00E844C9">
      <w:pPr>
        <w:snapToGrid w:val="0"/>
        <w:rPr>
          <w:color w:val="339966"/>
          <w:sz w:val="20"/>
          <w:szCs w:val="20"/>
        </w:rPr>
      </w:pPr>
    </w:p>
    <w:p w14:paraId="08C021CA" w14:textId="77777777" w:rsidR="00955179" w:rsidRPr="004B7967" w:rsidRDefault="00955179" w:rsidP="00E844C9">
      <w:pPr>
        <w:snapToGrid w:val="0"/>
        <w:rPr>
          <w:color w:val="339966"/>
          <w:sz w:val="20"/>
          <w:szCs w:val="20"/>
        </w:rPr>
      </w:pPr>
    </w:p>
    <w:p w14:paraId="4DDD0571" w14:textId="77777777" w:rsidR="00973F8B" w:rsidRPr="004B7967" w:rsidRDefault="00973F8B" w:rsidP="00684EF1">
      <w:pPr>
        <w:numPr>
          <w:ilvl w:val="0"/>
          <w:numId w:val="3"/>
        </w:numPr>
        <w:rPr>
          <w:color w:val="339966"/>
        </w:rPr>
      </w:pPr>
      <w:r w:rsidRPr="004B7967">
        <w:rPr>
          <w:rFonts w:hint="eastAsia"/>
          <w:color w:val="339966"/>
        </w:rPr>
        <w:t>Stage 2</w:t>
      </w:r>
      <w:r w:rsidR="00684EF1" w:rsidRPr="004B7967">
        <w:rPr>
          <w:rFonts w:hint="eastAsia"/>
          <w:color w:val="339966"/>
        </w:rPr>
        <w:t xml:space="preserve"> </w:t>
      </w:r>
      <w:r w:rsidR="007974F0" w:rsidRPr="004B7967">
        <w:rPr>
          <w:rFonts w:hint="eastAsia"/>
          <w:color w:val="339966"/>
        </w:rPr>
        <w:t xml:space="preserve">- </w:t>
      </w:r>
      <w:r w:rsidR="00684EF1" w:rsidRPr="004B7967">
        <w:rPr>
          <w:rFonts w:hint="eastAsia"/>
          <w:color w:val="339966"/>
        </w:rPr>
        <w:t>Nomination Stage</w:t>
      </w:r>
    </w:p>
    <w:tbl>
      <w:tblPr>
        <w:tblW w:w="9828"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Look w:val="01E0" w:firstRow="1" w:lastRow="1" w:firstColumn="1" w:lastColumn="1" w:noHBand="0" w:noVBand="0"/>
      </w:tblPr>
      <w:tblGrid>
        <w:gridCol w:w="468"/>
        <w:gridCol w:w="5579"/>
        <w:gridCol w:w="541"/>
        <w:gridCol w:w="540"/>
        <w:gridCol w:w="2700"/>
      </w:tblGrid>
      <w:tr w:rsidR="004B7967" w:rsidRPr="004B7967" w14:paraId="5A51EADB" w14:textId="77777777" w:rsidTr="002D6F49">
        <w:trPr>
          <w:tblHeader/>
        </w:trPr>
        <w:tc>
          <w:tcPr>
            <w:tcW w:w="468" w:type="dxa"/>
            <w:shd w:val="clear" w:color="auto" w:fill="auto"/>
          </w:tcPr>
          <w:p w14:paraId="3326AFB2" w14:textId="77777777" w:rsidR="00731FDD" w:rsidRPr="004B7967" w:rsidRDefault="00731FDD" w:rsidP="00B27148">
            <w:pPr>
              <w:jc w:val="center"/>
              <w:rPr>
                <w:color w:val="339966"/>
              </w:rPr>
            </w:pPr>
          </w:p>
        </w:tc>
        <w:tc>
          <w:tcPr>
            <w:tcW w:w="5579" w:type="dxa"/>
            <w:shd w:val="clear" w:color="auto" w:fill="auto"/>
          </w:tcPr>
          <w:p w14:paraId="6E2F0BDD" w14:textId="77777777" w:rsidR="00731FDD" w:rsidRPr="004B7967" w:rsidRDefault="00731FDD" w:rsidP="008000DE">
            <w:pPr>
              <w:jc w:val="both"/>
              <w:rPr>
                <w:color w:val="339966"/>
                <w:sz w:val="22"/>
                <w:szCs w:val="22"/>
              </w:rPr>
            </w:pPr>
            <w:r w:rsidRPr="004B7967">
              <w:rPr>
                <w:rFonts w:hint="eastAsia"/>
                <w:color w:val="339966"/>
                <w:sz w:val="22"/>
                <w:szCs w:val="22"/>
              </w:rPr>
              <w:t>Item</w:t>
            </w:r>
            <w:r w:rsidR="00DF31B9" w:rsidRPr="004B7967">
              <w:rPr>
                <w:rFonts w:hint="eastAsia"/>
                <w:color w:val="339966"/>
                <w:sz w:val="22"/>
                <w:szCs w:val="22"/>
              </w:rPr>
              <w:t xml:space="preserve"> </w:t>
            </w:r>
            <w:bookmarkStart w:id="0" w:name="OLE_LINK1"/>
            <w:bookmarkStart w:id="1" w:name="OLE_LINK2"/>
            <w:r w:rsidR="00DF31B9" w:rsidRPr="004B7967">
              <w:rPr>
                <w:rFonts w:hint="eastAsia"/>
                <w:color w:val="339966"/>
                <w:sz w:val="22"/>
                <w:szCs w:val="22"/>
              </w:rPr>
              <w:t>(Reference clause in EACSB Handbook</w:t>
            </w:r>
            <w:r w:rsidR="008000DE" w:rsidRPr="004B7967">
              <w:rPr>
                <w:rFonts w:hint="eastAsia"/>
                <w:color w:val="339966"/>
                <w:sz w:val="22"/>
                <w:szCs w:val="22"/>
                <w:lang w:eastAsia="zh-HK"/>
              </w:rPr>
              <w:t xml:space="preserve"> / Reference Technical Circulars</w:t>
            </w:r>
            <w:r w:rsidR="00DF31B9" w:rsidRPr="004B7967">
              <w:rPr>
                <w:rFonts w:hint="eastAsia"/>
                <w:color w:val="339966"/>
                <w:sz w:val="22"/>
                <w:szCs w:val="22"/>
              </w:rPr>
              <w:t>)</w:t>
            </w:r>
            <w:bookmarkEnd w:id="0"/>
            <w:bookmarkEnd w:id="1"/>
          </w:p>
        </w:tc>
        <w:tc>
          <w:tcPr>
            <w:tcW w:w="541" w:type="dxa"/>
            <w:shd w:val="clear" w:color="auto" w:fill="auto"/>
          </w:tcPr>
          <w:p w14:paraId="1DE71313" w14:textId="77777777" w:rsidR="00731FDD" w:rsidRPr="004B7967" w:rsidRDefault="00731FDD" w:rsidP="00B27148">
            <w:pPr>
              <w:ind w:leftChars="-45" w:left="-108" w:rightChars="-34" w:right="-82"/>
              <w:jc w:val="center"/>
              <w:rPr>
                <w:color w:val="339966"/>
                <w:sz w:val="22"/>
                <w:szCs w:val="22"/>
              </w:rPr>
            </w:pPr>
            <w:r w:rsidRPr="004B7967">
              <w:rPr>
                <w:rFonts w:hint="eastAsia"/>
                <w:color w:val="339966"/>
                <w:sz w:val="22"/>
                <w:szCs w:val="22"/>
              </w:rPr>
              <w:t>Yes</w:t>
            </w:r>
          </w:p>
        </w:tc>
        <w:tc>
          <w:tcPr>
            <w:tcW w:w="540" w:type="dxa"/>
            <w:shd w:val="clear" w:color="auto" w:fill="auto"/>
          </w:tcPr>
          <w:p w14:paraId="44D3880F" w14:textId="77777777" w:rsidR="00731FDD" w:rsidRPr="004B7967" w:rsidRDefault="00731FDD" w:rsidP="00B27148">
            <w:pPr>
              <w:ind w:leftChars="-55" w:left="-132" w:rightChars="-34" w:right="-82"/>
              <w:jc w:val="center"/>
              <w:rPr>
                <w:color w:val="339966"/>
                <w:sz w:val="22"/>
                <w:szCs w:val="22"/>
              </w:rPr>
            </w:pPr>
            <w:r w:rsidRPr="004B7967">
              <w:rPr>
                <w:rFonts w:hint="eastAsia"/>
                <w:color w:val="339966"/>
                <w:sz w:val="22"/>
                <w:szCs w:val="22"/>
              </w:rPr>
              <w:t>No</w:t>
            </w:r>
          </w:p>
        </w:tc>
        <w:tc>
          <w:tcPr>
            <w:tcW w:w="2700" w:type="dxa"/>
            <w:shd w:val="clear" w:color="auto" w:fill="auto"/>
          </w:tcPr>
          <w:p w14:paraId="02177E38" w14:textId="77777777" w:rsidR="00731FDD" w:rsidRPr="004B7967" w:rsidRDefault="00731FDD" w:rsidP="00C354D4">
            <w:pPr>
              <w:rPr>
                <w:color w:val="339966"/>
                <w:sz w:val="22"/>
                <w:szCs w:val="22"/>
              </w:rPr>
            </w:pPr>
            <w:r w:rsidRPr="004B7967">
              <w:rPr>
                <w:rFonts w:hint="eastAsia"/>
                <w:color w:val="339966"/>
                <w:sz w:val="22"/>
                <w:szCs w:val="22"/>
              </w:rPr>
              <w:t>Remark</w:t>
            </w:r>
          </w:p>
        </w:tc>
      </w:tr>
      <w:tr w:rsidR="004B7967" w:rsidRPr="004B7967" w14:paraId="332332E9" w14:textId="77777777" w:rsidTr="002D6F49">
        <w:tc>
          <w:tcPr>
            <w:tcW w:w="468" w:type="dxa"/>
            <w:shd w:val="clear" w:color="auto" w:fill="auto"/>
          </w:tcPr>
          <w:p w14:paraId="13ABBC77" w14:textId="77777777" w:rsidR="00DF31B9" w:rsidRPr="004B7967" w:rsidRDefault="00DF31B9" w:rsidP="00B27148">
            <w:pPr>
              <w:numPr>
                <w:ilvl w:val="0"/>
                <w:numId w:val="6"/>
              </w:numPr>
              <w:snapToGrid w:val="0"/>
              <w:jc w:val="center"/>
              <w:rPr>
                <w:color w:val="339966"/>
                <w:sz w:val="20"/>
                <w:szCs w:val="20"/>
              </w:rPr>
            </w:pPr>
          </w:p>
        </w:tc>
        <w:tc>
          <w:tcPr>
            <w:tcW w:w="5579" w:type="dxa"/>
            <w:shd w:val="clear" w:color="auto" w:fill="auto"/>
          </w:tcPr>
          <w:p w14:paraId="3E69D0BC" w14:textId="77777777" w:rsidR="00DF31B9" w:rsidRPr="004B7967" w:rsidRDefault="00DF31B9" w:rsidP="00B27148">
            <w:pPr>
              <w:snapToGrid w:val="0"/>
              <w:spacing w:beforeLines="5" w:before="18" w:afterLines="5" w:after="18"/>
              <w:jc w:val="both"/>
              <w:rPr>
                <w:color w:val="339966"/>
                <w:sz w:val="20"/>
              </w:rPr>
            </w:pPr>
            <w:r w:rsidRPr="004B7967">
              <w:rPr>
                <w:color w:val="339966"/>
                <w:sz w:val="20"/>
              </w:rPr>
              <w:t>S</w:t>
            </w:r>
            <w:r w:rsidR="005468A5" w:rsidRPr="004B7967">
              <w:rPr>
                <w:color w:val="339966"/>
                <w:sz w:val="20"/>
              </w:rPr>
              <w:t>t</w:t>
            </w:r>
            <w:r w:rsidRPr="004B7967">
              <w:rPr>
                <w:color w:val="339966"/>
                <w:sz w:val="20"/>
              </w:rPr>
              <w:t>ate any change of sub-consultants and corresponding assessment by AP. (3.8.</w:t>
            </w:r>
            <w:r w:rsidR="00437E1A" w:rsidRPr="004B7967">
              <w:rPr>
                <w:color w:val="339966"/>
                <w:sz w:val="20"/>
              </w:rPr>
              <w:t>4</w:t>
            </w:r>
            <w:r w:rsidRPr="004B7967">
              <w:rPr>
                <w:color w:val="339966"/>
                <w:sz w:val="20"/>
              </w:rPr>
              <w:t>)</w:t>
            </w:r>
          </w:p>
        </w:tc>
        <w:tc>
          <w:tcPr>
            <w:tcW w:w="541" w:type="dxa"/>
            <w:shd w:val="clear" w:color="auto" w:fill="auto"/>
          </w:tcPr>
          <w:p w14:paraId="7C799C47" w14:textId="77777777" w:rsidR="00DF31B9" w:rsidRPr="004B7967" w:rsidRDefault="00DF31B9"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06D43C8" w14:textId="77777777" w:rsidR="00DF31B9" w:rsidRPr="004B7967" w:rsidRDefault="00DF31B9"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5ACE3063" w14:textId="77777777" w:rsidR="00DF31B9" w:rsidRPr="004B7967" w:rsidRDefault="00DF31B9" w:rsidP="00C354D4">
            <w:pPr>
              <w:rPr>
                <w:color w:val="339966"/>
              </w:rPr>
            </w:pPr>
          </w:p>
        </w:tc>
      </w:tr>
      <w:tr w:rsidR="004B7967" w:rsidRPr="004B7967" w14:paraId="7BCFAA7D" w14:textId="77777777" w:rsidTr="002D6F49">
        <w:tc>
          <w:tcPr>
            <w:tcW w:w="468" w:type="dxa"/>
            <w:shd w:val="clear" w:color="auto" w:fill="auto"/>
          </w:tcPr>
          <w:p w14:paraId="6864F287" w14:textId="77777777" w:rsidR="002941A9" w:rsidRPr="004B7967" w:rsidRDefault="002941A9" w:rsidP="00B27148">
            <w:pPr>
              <w:numPr>
                <w:ilvl w:val="0"/>
                <w:numId w:val="6"/>
              </w:numPr>
              <w:snapToGrid w:val="0"/>
              <w:jc w:val="center"/>
              <w:rPr>
                <w:color w:val="339966"/>
                <w:sz w:val="20"/>
                <w:szCs w:val="20"/>
              </w:rPr>
            </w:pPr>
          </w:p>
        </w:tc>
        <w:tc>
          <w:tcPr>
            <w:tcW w:w="5579" w:type="dxa"/>
            <w:shd w:val="clear" w:color="auto" w:fill="auto"/>
          </w:tcPr>
          <w:p w14:paraId="03B915BD" w14:textId="77777777" w:rsidR="002941A9" w:rsidRPr="004B7967" w:rsidRDefault="002941A9" w:rsidP="00B27148">
            <w:pPr>
              <w:snapToGrid w:val="0"/>
              <w:spacing w:beforeLines="5" w:before="18" w:afterLines="5" w:after="18"/>
              <w:jc w:val="both"/>
              <w:rPr>
                <w:color w:val="339966"/>
                <w:sz w:val="20"/>
              </w:rPr>
            </w:pPr>
            <w:r w:rsidRPr="004B7967">
              <w:rPr>
                <w:color w:val="339966"/>
                <w:sz w:val="20"/>
              </w:rPr>
              <w:t>State any comments from shortlisted consultants on the tender documents and department’s response. (</w:t>
            </w:r>
            <w:r w:rsidR="00E6582D" w:rsidRPr="004B7967">
              <w:rPr>
                <w:color w:val="339966"/>
                <w:sz w:val="20"/>
              </w:rPr>
              <w:t>3</w:t>
            </w:r>
            <w:r w:rsidRPr="004B7967">
              <w:rPr>
                <w:color w:val="339966"/>
                <w:sz w:val="20"/>
              </w:rPr>
              <w:t>.</w:t>
            </w:r>
            <w:r w:rsidR="00E6582D" w:rsidRPr="004B7967">
              <w:rPr>
                <w:color w:val="339966"/>
                <w:sz w:val="20"/>
              </w:rPr>
              <w:t>9</w:t>
            </w:r>
            <w:r w:rsidRPr="004B7967">
              <w:rPr>
                <w:color w:val="339966"/>
                <w:sz w:val="20"/>
              </w:rPr>
              <w:t>)</w:t>
            </w:r>
          </w:p>
        </w:tc>
        <w:tc>
          <w:tcPr>
            <w:tcW w:w="541" w:type="dxa"/>
            <w:shd w:val="clear" w:color="auto" w:fill="auto"/>
          </w:tcPr>
          <w:p w14:paraId="6E83AE54" w14:textId="77777777" w:rsidR="002941A9" w:rsidRPr="004B7967" w:rsidRDefault="002941A9"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4CC3AEF9" w14:textId="77777777" w:rsidR="002941A9" w:rsidRPr="004B7967" w:rsidRDefault="002941A9"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0A1C5403" w14:textId="77777777" w:rsidR="002941A9" w:rsidRPr="004B7967" w:rsidRDefault="002941A9" w:rsidP="00C354D4">
            <w:pPr>
              <w:rPr>
                <w:color w:val="339966"/>
              </w:rPr>
            </w:pPr>
          </w:p>
        </w:tc>
      </w:tr>
      <w:tr w:rsidR="004B7967" w:rsidRPr="004B7967" w14:paraId="3291979F" w14:textId="77777777" w:rsidTr="002D6F49">
        <w:tc>
          <w:tcPr>
            <w:tcW w:w="468" w:type="dxa"/>
            <w:shd w:val="clear" w:color="auto" w:fill="auto"/>
          </w:tcPr>
          <w:p w14:paraId="68CC6E7A" w14:textId="77777777" w:rsidR="005468A5" w:rsidRPr="004B7967" w:rsidRDefault="005468A5" w:rsidP="00B27148">
            <w:pPr>
              <w:numPr>
                <w:ilvl w:val="0"/>
                <w:numId w:val="6"/>
              </w:numPr>
              <w:snapToGrid w:val="0"/>
              <w:jc w:val="center"/>
              <w:rPr>
                <w:color w:val="339966"/>
                <w:sz w:val="20"/>
                <w:szCs w:val="20"/>
              </w:rPr>
            </w:pPr>
          </w:p>
        </w:tc>
        <w:tc>
          <w:tcPr>
            <w:tcW w:w="5579" w:type="dxa"/>
            <w:shd w:val="clear" w:color="auto" w:fill="auto"/>
          </w:tcPr>
          <w:p w14:paraId="05B71BE9" w14:textId="77777777" w:rsidR="005468A5" w:rsidRPr="004B7967" w:rsidRDefault="005468A5" w:rsidP="00B27148">
            <w:pPr>
              <w:snapToGrid w:val="0"/>
              <w:spacing w:beforeLines="5" w:before="18" w:afterLines="5" w:after="18"/>
              <w:jc w:val="both"/>
              <w:rPr>
                <w:color w:val="339966"/>
                <w:sz w:val="20"/>
              </w:rPr>
            </w:pPr>
            <w:r w:rsidRPr="004B7967">
              <w:rPr>
                <w:color w:val="339966"/>
                <w:sz w:val="20"/>
              </w:rPr>
              <w:t>State any refinement to payment schedule approved by</w:t>
            </w:r>
            <w:r w:rsidR="00152B96" w:rsidRPr="004B7967">
              <w:rPr>
                <w:color w:val="339966"/>
                <w:sz w:val="20"/>
              </w:rPr>
              <w:t xml:space="preserve"> </w:t>
            </w:r>
            <w:proofErr w:type="spellStart"/>
            <w:r w:rsidR="00152B96" w:rsidRPr="004B7967">
              <w:rPr>
                <w:color w:val="339966"/>
                <w:sz w:val="20"/>
              </w:rPr>
              <w:t>HoD</w:t>
            </w:r>
            <w:proofErr w:type="spellEnd"/>
            <w:r w:rsidR="003C3E7D" w:rsidRPr="004B7967">
              <w:rPr>
                <w:color w:val="339966"/>
                <w:sz w:val="20"/>
              </w:rPr>
              <w:t>.</w:t>
            </w:r>
            <w:r w:rsidR="00152B96" w:rsidRPr="004B7967">
              <w:rPr>
                <w:color w:val="339966"/>
                <w:sz w:val="20"/>
              </w:rPr>
              <w:t xml:space="preserve"> (</w:t>
            </w:r>
            <w:smartTag w:uri="urn:schemas-microsoft-com:office:smarttags" w:element="chsdate">
              <w:smartTagPr>
                <w:attr w:name="IsROCDate" w:val="False"/>
                <w:attr w:name="IsLunarDate" w:val="False"/>
                <w:attr w:name="Day" w:val="30"/>
                <w:attr w:name="Month" w:val="12"/>
                <w:attr w:name="Year" w:val="1899"/>
              </w:smartTagPr>
              <w:r w:rsidR="00152B96" w:rsidRPr="004B7967">
                <w:rPr>
                  <w:color w:val="339966"/>
                  <w:sz w:val="20"/>
                </w:rPr>
                <w:t>4.6.1</w:t>
              </w:r>
            </w:smartTag>
            <w:r w:rsidR="00152B96" w:rsidRPr="004B7967">
              <w:rPr>
                <w:color w:val="339966"/>
                <w:sz w:val="20"/>
              </w:rPr>
              <w:t>.6)</w:t>
            </w:r>
            <w:r w:rsidRPr="004B7967">
              <w:rPr>
                <w:color w:val="339966"/>
                <w:sz w:val="20"/>
              </w:rPr>
              <w:t xml:space="preserve"> </w:t>
            </w:r>
          </w:p>
        </w:tc>
        <w:tc>
          <w:tcPr>
            <w:tcW w:w="541" w:type="dxa"/>
            <w:shd w:val="clear" w:color="auto" w:fill="auto"/>
          </w:tcPr>
          <w:p w14:paraId="5CB66819" w14:textId="77777777" w:rsidR="005468A5" w:rsidRPr="004B7967" w:rsidRDefault="005468A5"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5CC47899" w14:textId="77777777" w:rsidR="005468A5" w:rsidRPr="004B7967" w:rsidRDefault="005468A5"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8536689" w14:textId="77777777" w:rsidR="005468A5" w:rsidRPr="004B7967" w:rsidRDefault="005468A5" w:rsidP="00C354D4">
            <w:pPr>
              <w:rPr>
                <w:color w:val="339966"/>
              </w:rPr>
            </w:pPr>
          </w:p>
        </w:tc>
      </w:tr>
      <w:tr w:rsidR="004B7967" w:rsidRPr="004B7967" w14:paraId="1870C3DF" w14:textId="77777777" w:rsidTr="002D6F49">
        <w:tc>
          <w:tcPr>
            <w:tcW w:w="468" w:type="dxa"/>
            <w:shd w:val="clear" w:color="auto" w:fill="auto"/>
          </w:tcPr>
          <w:p w14:paraId="1672805D"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41B31BD8" w14:textId="1A64F434" w:rsidR="00E85B81" w:rsidRPr="004B7967" w:rsidRDefault="009215EA" w:rsidP="00B460DB">
            <w:pPr>
              <w:snapToGrid w:val="0"/>
              <w:spacing w:beforeLines="5" w:before="18" w:afterLines="5" w:after="18"/>
              <w:jc w:val="both"/>
              <w:rPr>
                <w:color w:val="339966"/>
                <w:sz w:val="20"/>
              </w:rPr>
            </w:pPr>
            <w:r w:rsidRPr="004B7967">
              <w:rPr>
                <w:rFonts w:hint="eastAsia"/>
                <w:color w:val="339966"/>
                <w:sz w:val="20"/>
                <w:szCs w:val="20"/>
                <w:lang w:eastAsia="zh-HK"/>
              </w:rPr>
              <w:t xml:space="preserve">Check </w:t>
            </w:r>
            <w:r w:rsidR="00AC183B" w:rsidRPr="004B7967">
              <w:rPr>
                <w:color w:val="339966"/>
                <w:sz w:val="20"/>
                <w:szCs w:val="20"/>
                <w:lang w:eastAsia="zh-HK"/>
              </w:rPr>
              <w:t>the listing status and</w:t>
            </w:r>
            <w:r w:rsidR="00AC183B" w:rsidRPr="004B7967">
              <w:rPr>
                <w:color w:val="339966"/>
                <w:sz w:val="20"/>
              </w:rPr>
              <w:t xml:space="preserve"> </w:t>
            </w:r>
            <w:r w:rsidRPr="004B7967">
              <w:rPr>
                <w:color w:val="339966"/>
                <w:sz w:val="20"/>
              </w:rPr>
              <w:t>the records of suspension and major noticeable events (serious default or non-performance) for consultants and their sub-consultants in the CNPIS and whether they are (</w:t>
            </w:r>
            <w:proofErr w:type="spellStart"/>
            <w:r w:rsidRPr="004B7967">
              <w:rPr>
                <w:color w:val="339966"/>
                <w:sz w:val="20"/>
              </w:rPr>
              <w:t>i</w:t>
            </w:r>
            <w:proofErr w:type="spellEnd"/>
            <w:r w:rsidRPr="004B7967">
              <w:rPr>
                <w:color w:val="339966"/>
                <w:sz w:val="20"/>
              </w:rPr>
              <w:t>) under suspension from bidding at the deadline for T&amp;F submission, (ii) suspended from bidding after the deadline for T&amp;F submission, or (iii) reported with serious default or non-performance. (DEVB TCW No. 2/2016</w:t>
            </w:r>
            <w:r w:rsidR="004D01E6" w:rsidRPr="004B7967">
              <w:rPr>
                <w:color w:val="339966"/>
                <w:sz w:val="20"/>
                <w:szCs w:val="20"/>
                <w:lang w:eastAsia="zh-HK"/>
              </w:rPr>
              <w:t>,</w:t>
            </w:r>
            <w:r w:rsidRPr="004B7967">
              <w:rPr>
                <w:color w:val="339966"/>
                <w:sz w:val="20"/>
              </w:rPr>
              <w:t xml:space="preserve"> 3/2016</w:t>
            </w:r>
            <w:r w:rsidR="004D01E6" w:rsidRPr="004B7967">
              <w:rPr>
                <w:color w:val="339966"/>
                <w:sz w:val="20"/>
                <w:szCs w:val="20"/>
                <w:lang w:eastAsia="zh-HK"/>
              </w:rPr>
              <w:t xml:space="preserve"> and 5/2018</w:t>
            </w:r>
            <w:r w:rsidRPr="004B7967">
              <w:rPr>
                <w:color w:val="339966"/>
                <w:sz w:val="20"/>
              </w:rPr>
              <w:t>)</w:t>
            </w:r>
          </w:p>
        </w:tc>
        <w:tc>
          <w:tcPr>
            <w:tcW w:w="541" w:type="dxa"/>
            <w:shd w:val="clear" w:color="auto" w:fill="auto"/>
          </w:tcPr>
          <w:p w14:paraId="0F3FFFD1"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545C04E"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FEF3FD5" w14:textId="77777777" w:rsidR="00E85B81" w:rsidRPr="004B7967" w:rsidRDefault="004D01E6" w:rsidP="00D87663">
            <w:pPr>
              <w:rPr>
                <w:color w:val="339966"/>
              </w:rPr>
            </w:pPr>
            <w:r w:rsidRPr="004B7967">
              <w:rPr>
                <w:color w:val="339966"/>
                <w:sz w:val="20"/>
                <w:szCs w:val="20"/>
              </w:rPr>
              <w:t xml:space="preserve">Refer to </w:t>
            </w:r>
            <w:r w:rsidR="00082C33" w:rsidRPr="004B7967">
              <w:rPr>
                <w:color w:val="339966"/>
                <w:sz w:val="20"/>
                <w:szCs w:val="20"/>
              </w:rPr>
              <w:t>Item I</w:t>
            </w:r>
            <w:r w:rsidR="007E77B2" w:rsidRPr="004B7967">
              <w:rPr>
                <w:color w:val="339966"/>
                <w:sz w:val="20"/>
                <w:szCs w:val="20"/>
              </w:rPr>
              <w:t>I</w:t>
            </w:r>
            <w:r w:rsidR="00082C33" w:rsidRPr="004B7967">
              <w:rPr>
                <w:color w:val="339966"/>
                <w:sz w:val="20"/>
                <w:szCs w:val="20"/>
              </w:rPr>
              <w:t xml:space="preserve"> of </w:t>
            </w:r>
            <w:r w:rsidRPr="004B7967">
              <w:rPr>
                <w:color w:val="339966"/>
                <w:sz w:val="20"/>
                <w:szCs w:val="20"/>
              </w:rPr>
              <w:t>Annex I</w:t>
            </w:r>
          </w:p>
        </w:tc>
      </w:tr>
      <w:tr w:rsidR="004B7967" w:rsidRPr="004B7967" w14:paraId="0581EEB6" w14:textId="77777777" w:rsidTr="002D6F49">
        <w:tc>
          <w:tcPr>
            <w:tcW w:w="468" w:type="dxa"/>
            <w:shd w:val="clear" w:color="auto" w:fill="auto"/>
          </w:tcPr>
          <w:p w14:paraId="3916EE4C"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3FC09A7F" w14:textId="77777777" w:rsidR="00E85B81" w:rsidRPr="004B7967" w:rsidRDefault="00E85B81" w:rsidP="00D66EB2">
            <w:pPr>
              <w:snapToGrid w:val="0"/>
              <w:spacing w:beforeLines="5" w:before="18" w:afterLines="5" w:after="18"/>
              <w:jc w:val="both"/>
              <w:rPr>
                <w:color w:val="339966"/>
                <w:sz w:val="20"/>
              </w:rPr>
            </w:pPr>
            <w:r w:rsidRPr="004B7967">
              <w:rPr>
                <w:color w:val="339966"/>
                <w:sz w:val="20"/>
              </w:rPr>
              <w:t>Check arithmetic in the calculations of technical marks and the combined technical and fee assessment</w:t>
            </w:r>
            <w:r w:rsidR="00D66EB2" w:rsidRPr="004B7967">
              <w:rPr>
                <w:color w:val="339966"/>
                <w:sz w:val="20"/>
                <w:szCs w:val="20"/>
              </w:rPr>
              <w:t>.</w:t>
            </w:r>
          </w:p>
        </w:tc>
        <w:tc>
          <w:tcPr>
            <w:tcW w:w="541" w:type="dxa"/>
            <w:shd w:val="clear" w:color="auto" w:fill="auto"/>
          </w:tcPr>
          <w:p w14:paraId="5AF3DF8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58D29B9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22A74154" w14:textId="77777777" w:rsidR="00E85B81" w:rsidRPr="004B7967" w:rsidRDefault="00E85B81" w:rsidP="00C354D4">
            <w:pPr>
              <w:rPr>
                <w:color w:val="339966"/>
              </w:rPr>
            </w:pPr>
          </w:p>
        </w:tc>
      </w:tr>
      <w:tr w:rsidR="004B7967" w:rsidRPr="004B7967" w14:paraId="308046F6" w14:textId="77777777" w:rsidTr="002D6F49">
        <w:tc>
          <w:tcPr>
            <w:tcW w:w="468" w:type="dxa"/>
            <w:shd w:val="clear" w:color="auto" w:fill="auto"/>
          </w:tcPr>
          <w:p w14:paraId="64AF829F"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3C330B0B" w14:textId="77777777" w:rsidR="00E85B81" w:rsidRPr="004B7967" w:rsidRDefault="00E85B81" w:rsidP="007D0F80">
            <w:pPr>
              <w:snapToGrid w:val="0"/>
              <w:spacing w:beforeLines="5" w:before="18" w:afterLines="5" w:after="18"/>
              <w:jc w:val="both"/>
              <w:rPr>
                <w:color w:val="339966"/>
                <w:sz w:val="20"/>
              </w:rPr>
            </w:pPr>
            <w:r w:rsidRPr="004B7967">
              <w:rPr>
                <w:color w:val="339966"/>
                <w:sz w:val="20"/>
              </w:rPr>
              <w:t xml:space="preserve">Vetting the minutes of assessment panel meeting on items requiring attention, like any amendments of grades, deliberation on </w:t>
            </w:r>
            <w:r w:rsidR="007D0F80" w:rsidRPr="004B7967">
              <w:rPr>
                <w:color w:val="339966"/>
                <w:sz w:val="20"/>
              </w:rPr>
              <w:t xml:space="preserve">marks differing by two </w:t>
            </w:r>
            <w:r w:rsidRPr="004B7967">
              <w:rPr>
                <w:color w:val="339966"/>
                <w:sz w:val="20"/>
              </w:rPr>
              <w:t xml:space="preserve">grades </w:t>
            </w:r>
            <w:r w:rsidR="007D0F80" w:rsidRPr="004B7967">
              <w:rPr>
                <w:color w:val="339966"/>
                <w:sz w:val="20"/>
              </w:rPr>
              <w:t>or more</w:t>
            </w:r>
            <w:r w:rsidRPr="004B7967">
              <w:rPr>
                <w:color w:val="339966"/>
                <w:sz w:val="20"/>
              </w:rPr>
              <w:t xml:space="preserve"> among panel members</w:t>
            </w:r>
            <w:r w:rsidR="007D0F80" w:rsidRPr="004B7967">
              <w:rPr>
                <w:color w:val="339966"/>
                <w:sz w:val="20"/>
              </w:rPr>
              <w:t>,</w:t>
            </w:r>
            <w:r w:rsidRPr="004B7967">
              <w:rPr>
                <w:color w:val="339966"/>
                <w:sz w:val="20"/>
              </w:rPr>
              <w:t xml:space="preserve"> why </w:t>
            </w:r>
            <w:r w:rsidR="007D0F80" w:rsidRPr="004B7967">
              <w:rPr>
                <w:color w:val="339966"/>
                <w:sz w:val="20"/>
              </w:rPr>
              <w:t xml:space="preserve">the consultant is </w:t>
            </w:r>
            <w:r w:rsidRPr="004B7967">
              <w:rPr>
                <w:color w:val="339966"/>
                <w:sz w:val="20"/>
              </w:rPr>
              <w:t xml:space="preserve">still technically capable </w:t>
            </w:r>
            <w:r w:rsidR="007D0F80" w:rsidRPr="004B7967">
              <w:rPr>
                <w:color w:val="339966"/>
                <w:sz w:val="20"/>
              </w:rPr>
              <w:t xml:space="preserve">even </w:t>
            </w:r>
            <w:r w:rsidRPr="004B7967">
              <w:rPr>
                <w:color w:val="339966"/>
                <w:sz w:val="20"/>
              </w:rPr>
              <w:t>if panel members have given negative comment/poor grades</w:t>
            </w:r>
            <w:r w:rsidR="007D0F80" w:rsidRPr="004B7967">
              <w:rPr>
                <w:color w:val="339966"/>
                <w:sz w:val="20"/>
              </w:rPr>
              <w:t>, and proper record of perceived strengths and weaknesses of each technical proposal discussed by the assessment panel</w:t>
            </w:r>
            <w:r w:rsidRPr="004B7967">
              <w:rPr>
                <w:color w:val="339966"/>
                <w:sz w:val="20"/>
              </w:rPr>
              <w:t>.</w:t>
            </w:r>
            <w:r w:rsidR="007D0F80" w:rsidRPr="004B7967">
              <w:rPr>
                <w:color w:val="339966"/>
                <w:sz w:val="20"/>
              </w:rPr>
              <w:t xml:space="preserve"> (3.10)</w:t>
            </w:r>
          </w:p>
        </w:tc>
        <w:tc>
          <w:tcPr>
            <w:tcW w:w="541" w:type="dxa"/>
            <w:shd w:val="clear" w:color="auto" w:fill="auto"/>
          </w:tcPr>
          <w:p w14:paraId="0D3B737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3CC8BD12"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C0A4183" w14:textId="77777777" w:rsidR="00E85B81" w:rsidRPr="004B7967" w:rsidRDefault="00E85B81" w:rsidP="00C354D4">
            <w:pPr>
              <w:rPr>
                <w:color w:val="339966"/>
              </w:rPr>
            </w:pPr>
          </w:p>
        </w:tc>
      </w:tr>
      <w:tr w:rsidR="004B7967" w:rsidRPr="004B7967" w14:paraId="66AAEAFA" w14:textId="77777777" w:rsidTr="002D6F49">
        <w:tc>
          <w:tcPr>
            <w:tcW w:w="468" w:type="dxa"/>
            <w:shd w:val="clear" w:color="auto" w:fill="auto"/>
          </w:tcPr>
          <w:p w14:paraId="442F1552"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5D51CF57" w14:textId="0701E892" w:rsidR="00E85B81" w:rsidRPr="004B7967" w:rsidRDefault="00E85B81" w:rsidP="003F7F27">
            <w:pPr>
              <w:snapToGrid w:val="0"/>
              <w:spacing w:beforeLines="5" w:before="18" w:afterLines="5" w:after="18"/>
              <w:jc w:val="both"/>
              <w:rPr>
                <w:color w:val="339966"/>
                <w:sz w:val="20"/>
              </w:rPr>
            </w:pPr>
            <w:r w:rsidRPr="004B7967">
              <w:rPr>
                <w:color w:val="339966"/>
                <w:sz w:val="20"/>
              </w:rPr>
              <w:t xml:space="preserve">State any correction made to the fee </w:t>
            </w:r>
            <w:proofErr w:type="spellStart"/>
            <w:r w:rsidRPr="004B7967">
              <w:rPr>
                <w:color w:val="339966"/>
                <w:sz w:val="20"/>
              </w:rPr>
              <w:t>proforma</w:t>
            </w:r>
            <w:proofErr w:type="spellEnd"/>
            <w:r w:rsidRPr="004B7967">
              <w:rPr>
                <w:color w:val="339966"/>
                <w:sz w:val="20"/>
              </w:rPr>
              <w:t xml:space="preserve"> or manpower input in technical proposal</w:t>
            </w:r>
            <w:r w:rsidR="000B4D2A" w:rsidRPr="004B7967">
              <w:rPr>
                <w:color w:val="339966"/>
                <w:sz w:val="20"/>
              </w:rPr>
              <w:t xml:space="preserve"> </w:t>
            </w:r>
            <w:r w:rsidR="007C450D" w:rsidRPr="004B7967">
              <w:rPr>
                <w:color w:val="339966"/>
                <w:sz w:val="20"/>
              </w:rPr>
              <w:t>and</w:t>
            </w:r>
            <w:r w:rsidR="007C450D" w:rsidRPr="004B7967">
              <w:rPr>
                <w:rFonts w:hint="eastAsia"/>
                <w:color w:val="339966"/>
                <w:sz w:val="20"/>
                <w:szCs w:val="20"/>
                <w:lang w:eastAsia="zh-HK"/>
              </w:rPr>
              <w:t xml:space="preserve"> </w:t>
            </w:r>
            <w:r w:rsidR="00D66EB2" w:rsidRPr="004B7967">
              <w:rPr>
                <w:color w:val="339966"/>
                <w:sz w:val="20"/>
                <w:szCs w:val="20"/>
                <w:lang w:eastAsia="zh-HK"/>
              </w:rPr>
              <w:t>any adjustment to the technical marks resulting from</w:t>
            </w:r>
            <w:r w:rsidR="00D66EB2" w:rsidRPr="004B7967">
              <w:rPr>
                <w:color w:val="339966"/>
                <w:sz w:val="20"/>
              </w:rPr>
              <w:t xml:space="preserve"> </w:t>
            </w:r>
            <w:r w:rsidR="000B4D2A" w:rsidRPr="004B7967">
              <w:rPr>
                <w:color w:val="339966"/>
                <w:sz w:val="20"/>
              </w:rPr>
              <w:t xml:space="preserve">any </w:t>
            </w:r>
            <w:r w:rsidR="00CA7690" w:rsidRPr="004B7967">
              <w:rPr>
                <w:color w:val="339966"/>
                <w:sz w:val="20"/>
              </w:rPr>
              <w:t>proposed staff of any consultant not meeting the minimum qualification and/or experience requirements</w:t>
            </w:r>
            <w:r w:rsidR="00D66EB2" w:rsidRPr="004B7967">
              <w:rPr>
                <w:color w:val="339966"/>
                <w:sz w:val="20"/>
                <w:szCs w:val="20"/>
                <w:lang w:eastAsia="zh-HK"/>
              </w:rPr>
              <w:t xml:space="preserve"> and from overloading checking</w:t>
            </w:r>
            <w:r w:rsidR="00CA7690" w:rsidRPr="004B7967">
              <w:rPr>
                <w:rFonts w:hint="eastAsia"/>
                <w:color w:val="339966"/>
                <w:sz w:val="20"/>
                <w:szCs w:val="20"/>
                <w:lang w:eastAsia="zh-HK"/>
              </w:rPr>
              <w:t>.</w:t>
            </w:r>
            <w:r w:rsidR="00CA7690" w:rsidRPr="004B7967">
              <w:rPr>
                <w:color w:val="339966"/>
                <w:sz w:val="20"/>
              </w:rPr>
              <w:t xml:space="preserve">  Provide the correspondences exchanged with the consultant</w:t>
            </w:r>
            <w:r w:rsidR="007B35BA" w:rsidRPr="004B7967">
              <w:rPr>
                <w:color w:val="339966"/>
                <w:sz w:val="20"/>
              </w:rPr>
              <w:t>(s)</w:t>
            </w:r>
            <w:r w:rsidR="00CA7690" w:rsidRPr="004B7967">
              <w:rPr>
                <w:color w:val="339966"/>
                <w:sz w:val="20"/>
              </w:rPr>
              <w:t xml:space="preserve"> concerned.</w:t>
            </w:r>
            <w:r w:rsidR="007D0F80" w:rsidRPr="004B7967">
              <w:rPr>
                <w:color w:val="339966"/>
                <w:sz w:val="20"/>
              </w:rPr>
              <w:t xml:space="preserve"> </w:t>
            </w:r>
            <w:r w:rsidR="007D0F80" w:rsidRPr="004B7967">
              <w:rPr>
                <w:rFonts w:hint="eastAsia"/>
                <w:color w:val="339966"/>
                <w:sz w:val="20"/>
                <w:szCs w:val="20"/>
                <w:lang w:eastAsia="zh-HK"/>
              </w:rPr>
              <w:t>(3.10</w:t>
            </w:r>
            <w:r w:rsidR="00D66EB2" w:rsidRPr="004B7967">
              <w:rPr>
                <w:color w:val="339966"/>
                <w:sz w:val="20"/>
                <w:szCs w:val="20"/>
                <w:lang w:eastAsia="zh-HK"/>
              </w:rPr>
              <w:t xml:space="preserve"> and</w:t>
            </w:r>
            <w:r w:rsidR="00D66EB2" w:rsidRPr="004B7967">
              <w:rPr>
                <w:color w:val="339966"/>
                <w:sz w:val="20"/>
                <w:szCs w:val="20"/>
              </w:rPr>
              <w:t xml:space="preserve"> Section 3.6</w:t>
            </w:r>
            <w:bookmarkStart w:id="2" w:name="_GoBack"/>
            <w:bookmarkEnd w:id="2"/>
            <w:r w:rsidR="00D66EB2" w:rsidRPr="004B7967">
              <w:rPr>
                <w:color w:val="339966"/>
                <w:sz w:val="20"/>
                <w:szCs w:val="20"/>
              </w:rPr>
              <w:t xml:space="preserve"> of the Guidelines promulgated under DEVB TCW No. 5/2018</w:t>
            </w:r>
            <w:r w:rsidR="007D0F80" w:rsidRPr="004B7967">
              <w:rPr>
                <w:color w:val="339966"/>
                <w:sz w:val="20"/>
              </w:rPr>
              <w:t>)</w:t>
            </w:r>
          </w:p>
        </w:tc>
        <w:tc>
          <w:tcPr>
            <w:tcW w:w="541" w:type="dxa"/>
            <w:shd w:val="clear" w:color="auto" w:fill="auto"/>
          </w:tcPr>
          <w:p w14:paraId="268C33AB"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BA6F2A5" w14:textId="77777777" w:rsidR="00E85B81" w:rsidRPr="004B7967" w:rsidRDefault="00E85B81" w:rsidP="006D3676">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EB7A7BD" w14:textId="77777777" w:rsidR="00E85B81" w:rsidRPr="004B7967" w:rsidRDefault="00E85B81" w:rsidP="00B27148">
            <w:pPr>
              <w:snapToGrid w:val="0"/>
              <w:rPr>
                <w:color w:val="339966"/>
                <w:sz w:val="20"/>
                <w:szCs w:val="20"/>
              </w:rPr>
            </w:pPr>
          </w:p>
        </w:tc>
      </w:tr>
      <w:tr w:rsidR="004B7967" w:rsidRPr="004B7967" w14:paraId="40937ED0" w14:textId="77777777" w:rsidTr="002D6F49">
        <w:tc>
          <w:tcPr>
            <w:tcW w:w="468" w:type="dxa"/>
            <w:shd w:val="clear" w:color="auto" w:fill="auto"/>
          </w:tcPr>
          <w:p w14:paraId="4605799F"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5B17ABD1" w14:textId="77777777" w:rsidR="00E85B81" w:rsidRPr="004B7967" w:rsidRDefault="00E85B81" w:rsidP="00A015B5">
            <w:pPr>
              <w:snapToGrid w:val="0"/>
              <w:spacing w:beforeLines="5" w:before="18" w:afterLines="5" w:after="18"/>
              <w:jc w:val="both"/>
              <w:rPr>
                <w:color w:val="339966"/>
                <w:sz w:val="20"/>
              </w:rPr>
            </w:pPr>
            <w:r w:rsidRPr="004B7967">
              <w:rPr>
                <w:color w:val="339966"/>
                <w:sz w:val="20"/>
              </w:rPr>
              <w:t xml:space="preserve">State the result and provide details of checking on the </w:t>
            </w:r>
            <w:r w:rsidR="00CB2E1B" w:rsidRPr="004B7967">
              <w:rPr>
                <w:color w:val="339966"/>
                <w:sz w:val="20"/>
              </w:rPr>
              <w:t>S</w:t>
            </w:r>
            <w:r w:rsidRPr="004B7967">
              <w:rPr>
                <w:color w:val="339966"/>
                <w:sz w:val="20"/>
              </w:rPr>
              <w:t xml:space="preserve">pecified </w:t>
            </w:r>
            <w:r w:rsidR="00CB2E1B" w:rsidRPr="004B7967">
              <w:rPr>
                <w:color w:val="339966"/>
                <w:sz w:val="20"/>
              </w:rPr>
              <w:t>P</w:t>
            </w:r>
            <w:r w:rsidRPr="004B7967">
              <w:rPr>
                <w:color w:val="339966"/>
                <w:sz w:val="20"/>
              </w:rPr>
              <w:t xml:space="preserve">ercentage </w:t>
            </w:r>
            <w:r w:rsidR="00CB2E1B" w:rsidRPr="004B7967">
              <w:rPr>
                <w:color w:val="339966"/>
                <w:sz w:val="20"/>
              </w:rPr>
              <w:t>R</w:t>
            </w:r>
            <w:r w:rsidRPr="004B7967">
              <w:rPr>
                <w:color w:val="339966"/>
                <w:sz w:val="20"/>
              </w:rPr>
              <w:t xml:space="preserve">ange requirement of -10% to +40% on staff rates in lump sum fee and </w:t>
            </w:r>
            <w:r w:rsidR="00CB2E1B" w:rsidRPr="004B7967">
              <w:rPr>
                <w:color w:val="339966"/>
                <w:sz w:val="20"/>
              </w:rPr>
              <w:t xml:space="preserve">those </w:t>
            </w:r>
            <w:r w:rsidRPr="004B7967">
              <w:rPr>
                <w:color w:val="339966"/>
                <w:sz w:val="20"/>
              </w:rPr>
              <w:t xml:space="preserve">for additional Services (3.11 </w:t>
            </w:r>
            <w:r w:rsidR="00A015B5" w:rsidRPr="004B7967">
              <w:rPr>
                <w:color w:val="339966"/>
                <w:sz w:val="20"/>
              </w:rPr>
              <w:t>and</w:t>
            </w:r>
            <w:r w:rsidRPr="004B7967">
              <w:rPr>
                <w:color w:val="339966"/>
                <w:sz w:val="20"/>
              </w:rPr>
              <w:t xml:space="preserve"> DEVB TCW No. 2/2016)</w:t>
            </w:r>
          </w:p>
        </w:tc>
        <w:tc>
          <w:tcPr>
            <w:tcW w:w="541" w:type="dxa"/>
            <w:shd w:val="clear" w:color="auto" w:fill="auto"/>
          </w:tcPr>
          <w:p w14:paraId="36274FB6"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1D29CA58"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6744418C" w14:textId="77777777" w:rsidR="00E85B81" w:rsidRPr="004B7967" w:rsidRDefault="00E85B81" w:rsidP="00B27148">
            <w:pPr>
              <w:snapToGrid w:val="0"/>
              <w:rPr>
                <w:color w:val="339966"/>
                <w:sz w:val="20"/>
                <w:szCs w:val="20"/>
              </w:rPr>
            </w:pPr>
          </w:p>
        </w:tc>
      </w:tr>
      <w:tr w:rsidR="004B7967" w:rsidRPr="004B7967" w14:paraId="1FC8EDC2" w14:textId="77777777" w:rsidTr="002D6F49">
        <w:tc>
          <w:tcPr>
            <w:tcW w:w="468" w:type="dxa"/>
            <w:shd w:val="clear" w:color="auto" w:fill="auto"/>
          </w:tcPr>
          <w:p w14:paraId="7574BB10"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1A395C49" w14:textId="77777777" w:rsidR="00E85B81" w:rsidRPr="004B7967" w:rsidRDefault="00456775" w:rsidP="00B27148">
            <w:pPr>
              <w:snapToGrid w:val="0"/>
              <w:spacing w:beforeLines="5" w:before="18" w:afterLines="5" w:after="18"/>
              <w:jc w:val="both"/>
              <w:rPr>
                <w:color w:val="339966"/>
                <w:sz w:val="20"/>
              </w:rPr>
            </w:pPr>
            <w:r w:rsidRPr="004B7967">
              <w:rPr>
                <w:color w:val="339966"/>
                <w:sz w:val="20"/>
              </w:rPr>
              <w:t>Compare the lump sum fee and staff rates of recommended bid with those of other bidders, pre-tender estimate and other assignment</w:t>
            </w:r>
            <w:r w:rsidR="00145A37" w:rsidRPr="004B7967">
              <w:rPr>
                <w:color w:val="339966"/>
                <w:sz w:val="20"/>
              </w:rPr>
              <w:t>s</w:t>
            </w:r>
            <w:r w:rsidRPr="004B7967">
              <w:rPr>
                <w:color w:val="339966"/>
                <w:sz w:val="20"/>
              </w:rPr>
              <w:t xml:space="preserve"> of similar nature / scale.  </w:t>
            </w:r>
            <w:r w:rsidR="00E85B81" w:rsidRPr="004B7967">
              <w:rPr>
                <w:color w:val="339966"/>
                <w:sz w:val="20"/>
              </w:rPr>
              <w:t xml:space="preserve">Check against any unreasonably low bid, including the lump sum fee and any unreasonable rates, including staff rates in lump sum fee, staff rates for additional Service and RSS on-cost rates.  </w:t>
            </w:r>
            <w:r w:rsidR="000B4D2A" w:rsidRPr="004B7967">
              <w:rPr>
                <w:color w:val="339966"/>
                <w:sz w:val="20"/>
              </w:rPr>
              <w:t>Make</w:t>
            </w:r>
            <w:r w:rsidR="00E85B81" w:rsidRPr="004B7967">
              <w:rPr>
                <w:color w:val="339966"/>
                <w:sz w:val="20"/>
              </w:rPr>
              <w:t xml:space="preserve"> enquiry </w:t>
            </w:r>
            <w:r w:rsidR="000B4D2A" w:rsidRPr="004B7967">
              <w:rPr>
                <w:color w:val="339966"/>
                <w:sz w:val="20"/>
              </w:rPr>
              <w:t xml:space="preserve">to the </w:t>
            </w:r>
            <w:r w:rsidR="00CA7690" w:rsidRPr="004B7967">
              <w:rPr>
                <w:color w:val="339966"/>
                <w:sz w:val="20"/>
              </w:rPr>
              <w:t xml:space="preserve">consultant </w:t>
            </w:r>
            <w:r w:rsidR="000B4D2A" w:rsidRPr="004B7967">
              <w:rPr>
                <w:color w:val="339966"/>
                <w:sz w:val="20"/>
              </w:rPr>
              <w:t xml:space="preserve">concerned and seek justifications with positive proof </w:t>
            </w:r>
            <w:r w:rsidR="00E85B81" w:rsidRPr="004B7967">
              <w:rPr>
                <w:color w:val="339966"/>
                <w:sz w:val="20"/>
              </w:rPr>
              <w:t xml:space="preserve">for </w:t>
            </w:r>
            <w:r w:rsidR="000B4D2A" w:rsidRPr="004B7967">
              <w:rPr>
                <w:color w:val="339966"/>
                <w:sz w:val="20"/>
              </w:rPr>
              <w:t xml:space="preserve">any </w:t>
            </w:r>
            <w:r w:rsidR="00E85B81" w:rsidRPr="004B7967">
              <w:rPr>
                <w:color w:val="339966"/>
                <w:sz w:val="20"/>
              </w:rPr>
              <w:t>prima facie unreasonably low bid</w:t>
            </w:r>
            <w:r w:rsidR="000B4D2A" w:rsidRPr="004B7967">
              <w:rPr>
                <w:color w:val="339966"/>
                <w:sz w:val="20"/>
              </w:rPr>
              <w:t>.</w:t>
            </w:r>
            <w:r w:rsidR="00E85B81" w:rsidRPr="004B7967">
              <w:rPr>
                <w:color w:val="339966"/>
                <w:sz w:val="20"/>
              </w:rPr>
              <w:t xml:space="preserve"> </w:t>
            </w:r>
            <w:r w:rsidR="000B4D2A" w:rsidRPr="004B7967">
              <w:rPr>
                <w:color w:val="339966"/>
                <w:sz w:val="20"/>
              </w:rPr>
              <w:t>S</w:t>
            </w:r>
            <w:r w:rsidR="00E85B81" w:rsidRPr="004B7967">
              <w:rPr>
                <w:color w:val="339966"/>
                <w:sz w:val="20"/>
              </w:rPr>
              <w:t>tate the recommendation with justifications. (3.11.5, ETWB TCW No. 8/2003 and DEVB TCW No. 2/2016)</w:t>
            </w:r>
          </w:p>
        </w:tc>
        <w:tc>
          <w:tcPr>
            <w:tcW w:w="541" w:type="dxa"/>
            <w:shd w:val="clear" w:color="auto" w:fill="auto"/>
          </w:tcPr>
          <w:p w14:paraId="25961F95"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0B46606A"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25ED6859" w14:textId="77777777" w:rsidR="00E85B81" w:rsidRPr="004B7967" w:rsidRDefault="00E85B81" w:rsidP="00B27148">
            <w:pPr>
              <w:snapToGrid w:val="0"/>
              <w:rPr>
                <w:color w:val="339966"/>
                <w:sz w:val="20"/>
                <w:szCs w:val="20"/>
              </w:rPr>
            </w:pPr>
          </w:p>
        </w:tc>
      </w:tr>
      <w:tr w:rsidR="004B7967" w:rsidRPr="004B7967" w14:paraId="41474F7B" w14:textId="77777777" w:rsidTr="002D6F49">
        <w:tc>
          <w:tcPr>
            <w:tcW w:w="468" w:type="dxa"/>
            <w:shd w:val="clear" w:color="auto" w:fill="auto"/>
          </w:tcPr>
          <w:p w14:paraId="7A55F3A1"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4E70649E"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 xml:space="preserve">State </w:t>
            </w:r>
            <w:proofErr w:type="spellStart"/>
            <w:r w:rsidRPr="004B7967">
              <w:rPr>
                <w:color w:val="339966"/>
                <w:sz w:val="20"/>
              </w:rPr>
              <w:t>HoD’s</w:t>
            </w:r>
            <w:proofErr w:type="spellEnd"/>
            <w:r w:rsidRPr="004B7967">
              <w:rPr>
                <w:color w:val="339966"/>
                <w:sz w:val="20"/>
              </w:rPr>
              <w:t xml:space="preserve"> approval obtained for any proposed rejection of unreasonably low bid. (3.11.5</w:t>
            </w:r>
            <w:r w:rsidR="00406C68" w:rsidRPr="004B7967">
              <w:rPr>
                <w:color w:val="339966"/>
                <w:sz w:val="20"/>
              </w:rPr>
              <w:t xml:space="preserve"> and ETWB TCW No. 8/2003</w:t>
            </w:r>
            <w:r w:rsidRPr="004B7967">
              <w:rPr>
                <w:color w:val="339966"/>
                <w:sz w:val="20"/>
              </w:rPr>
              <w:t>)</w:t>
            </w:r>
          </w:p>
        </w:tc>
        <w:tc>
          <w:tcPr>
            <w:tcW w:w="541" w:type="dxa"/>
            <w:shd w:val="clear" w:color="auto" w:fill="auto"/>
          </w:tcPr>
          <w:p w14:paraId="48D0E86D"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11716E1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47988586" w14:textId="77777777" w:rsidR="00E85B81" w:rsidRPr="004B7967" w:rsidRDefault="00E85B81" w:rsidP="00B27148">
            <w:pPr>
              <w:snapToGrid w:val="0"/>
              <w:rPr>
                <w:color w:val="339966"/>
                <w:sz w:val="20"/>
                <w:szCs w:val="20"/>
              </w:rPr>
            </w:pPr>
          </w:p>
        </w:tc>
      </w:tr>
      <w:tr w:rsidR="004B7967" w:rsidRPr="004B7967" w14:paraId="42079706" w14:textId="77777777" w:rsidTr="002D6F49">
        <w:tc>
          <w:tcPr>
            <w:tcW w:w="468" w:type="dxa"/>
            <w:shd w:val="clear" w:color="auto" w:fill="auto"/>
          </w:tcPr>
          <w:p w14:paraId="67C0E771"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6E7BB802"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Check against the expiry of the validity period, and extend if necessary. (3.8.</w:t>
            </w:r>
            <w:r w:rsidR="00437E1A" w:rsidRPr="004B7967">
              <w:rPr>
                <w:color w:val="339966"/>
                <w:sz w:val="20"/>
              </w:rPr>
              <w:t>3</w:t>
            </w:r>
            <w:r w:rsidRPr="004B7967">
              <w:rPr>
                <w:color w:val="339966"/>
                <w:sz w:val="20"/>
              </w:rPr>
              <w:t>(d))</w:t>
            </w:r>
          </w:p>
        </w:tc>
        <w:tc>
          <w:tcPr>
            <w:tcW w:w="541" w:type="dxa"/>
            <w:shd w:val="clear" w:color="auto" w:fill="auto"/>
          </w:tcPr>
          <w:p w14:paraId="1B4F1C64"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4500DEF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4D75FA13" w14:textId="77777777" w:rsidR="00E85B81" w:rsidRPr="004B7967" w:rsidRDefault="00E85B81" w:rsidP="00B27148">
            <w:pPr>
              <w:snapToGrid w:val="0"/>
              <w:rPr>
                <w:color w:val="339966"/>
                <w:sz w:val="20"/>
                <w:szCs w:val="20"/>
              </w:rPr>
            </w:pPr>
          </w:p>
        </w:tc>
      </w:tr>
      <w:tr w:rsidR="004B7967" w:rsidRPr="004B7967" w14:paraId="68E9645B" w14:textId="77777777" w:rsidTr="002D6F49">
        <w:tc>
          <w:tcPr>
            <w:tcW w:w="468" w:type="dxa"/>
            <w:shd w:val="clear" w:color="auto" w:fill="auto"/>
          </w:tcPr>
          <w:p w14:paraId="38399F24"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159AF961" w14:textId="77777777" w:rsidR="00E85B81" w:rsidRPr="004B7967" w:rsidRDefault="00E85B81" w:rsidP="00B27148">
            <w:pPr>
              <w:snapToGrid w:val="0"/>
              <w:spacing w:beforeLines="5" w:before="18" w:afterLines="5" w:after="18"/>
              <w:jc w:val="both"/>
              <w:rPr>
                <w:color w:val="339966"/>
                <w:sz w:val="20"/>
              </w:rPr>
            </w:pPr>
            <w:r w:rsidRPr="004B7967">
              <w:rPr>
                <w:color w:val="339966"/>
                <w:sz w:val="20"/>
              </w:rPr>
              <w:t>Check if the final recommendation of award is in order.  For any disqualification of bids, provide detailed justifications and deliberations.</w:t>
            </w:r>
          </w:p>
        </w:tc>
        <w:tc>
          <w:tcPr>
            <w:tcW w:w="541" w:type="dxa"/>
            <w:shd w:val="clear" w:color="auto" w:fill="auto"/>
          </w:tcPr>
          <w:p w14:paraId="755DB4C8"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6ED65DA"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C692625" w14:textId="77777777" w:rsidR="00E85B81" w:rsidRPr="004B7967" w:rsidRDefault="00E85B81" w:rsidP="00B27148">
            <w:pPr>
              <w:snapToGrid w:val="0"/>
              <w:rPr>
                <w:color w:val="339966"/>
                <w:sz w:val="20"/>
                <w:szCs w:val="20"/>
              </w:rPr>
            </w:pPr>
          </w:p>
        </w:tc>
      </w:tr>
      <w:tr w:rsidR="004B7967" w:rsidRPr="004B7967" w14:paraId="638FB542" w14:textId="77777777" w:rsidTr="002D6F49">
        <w:tc>
          <w:tcPr>
            <w:tcW w:w="468" w:type="dxa"/>
            <w:shd w:val="clear" w:color="auto" w:fill="auto"/>
          </w:tcPr>
          <w:p w14:paraId="5CBBEE45"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30B0A688" w14:textId="77777777" w:rsidR="00E85B81" w:rsidRPr="004B7967" w:rsidRDefault="00E85B81" w:rsidP="00B27148">
            <w:pPr>
              <w:snapToGrid w:val="0"/>
              <w:jc w:val="both"/>
              <w:rPr>
                <w:color w:val="339966"/>
                <w:sz w:val="20"/>
              </w:rPr>
            </w:pPr>
            <w:r w:rsidRPr="004B7967">
              <w:rPr>
                <w:color w:val="339966"/>
                <w:sz w:val="20"/>
              </w:rPr>
              <w:t>Check if funds are adequate for award. (1.4)</w:t>
            </w:r>
          </w:p>
        </w:tc>
        <w:tc>
          <w:tcPr>
            <w:tcW w:w="541" w:type="dxa"/>
            <w:shd w:val="clear" w:color="auto" w:fill="auto"/>
          </w:tcPr>
          <w:p w14:paraId="03F1849B"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378CF9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2CC02D1E" w14:textId="77777777" w:rsidR="00E85B81" w:rsidRPr="004B7967" w:rsidRDefault="00E85B81" w:rsidP="00B27148">
            <w:pPr>
              <w:snapToGrid w:val="0"/>
              <w:rPr>
                <w:color w:val="339966"/>
                <w:sz w:val="20"/>
                <w:szCs w:val="20"/>
              </w:rPr>
            </w:pPr>
          </w:p>
        </w:tc>
      </w:tr>
      <w:tr w:rsidR="00E85B81" w:rsidRPr="004B7967" w14:paraId="3145466D" w14:textId="77777777" w:rsidTr="002D6F49">
        <w:tc>
          <w:tcPr>
            <w:tcW w:w="468" w:type="dxa"/>
            <w:shd w:val="clear" w:color="auto" w:fill="auto"/>
          </w:tcPr>
          <w:p w14:paraId="1B298B42" w14:textId="77777777" w:rsidR="00E85B81" w:rsidRPr="004B7967" w:rsidRDefault="00E85B81" w:rsidP="00B27148">
            <w:pPr>
              <w:numPr>
                <w:ilvl w:val="0"/>
                <w:numId w:val="6"/>
              </w:numPr>
              <w:snapToGrid w:val="0"/>
              <w:jc w:val="center"/>
              <w:rPr>
                <w:color w:val="339966"/>
                <w:sz w:val="20"/>
                <w:szCs w:val="20"/>
              </w:rPr>
            </w:pPr>
          </w:p>
        </w:tc>
        <w:tc>
          <w:tcPr>
            <w:tcW w:w="5579" w:type="dxa"/>
            <w:shd w:val="clear" w:color="auto" w:fill="auto"/>
          </w:tcPr>
          <w:p w14:paraId="23D01422" w14:textId="77777777" w:rsidR="00E85B81" w:rsidRPr="004B7967" w:rsidRDefault="00E85B81" w:rsidP="00B27148">
            <w:pPr>
              <w:snapToGrid w:val="0"/>
              <w:jc w:val="both"/>
              <w:rPr>
                <w:color w:val="339966"/>
                <w:sz w:val="20"/>
              </w:rPr>
            </w:pPr>
            <w:r w:rsidRPr="004B7967">
              <w:rPr>
                <w:color w:val="339966"/>
                <w:sz w:val="20"/>
              </w:rPr>
              <w:t>Check the submission to ensure its full coverage of those required contents and alignment with the sample</w:t>
            </w:r>
            <w:r w:rsidR="001668DF" w:rsidRPr="004B7967">
              <w:rPr>
                <w:color w:val="339966"/>
                <w:sz w:val="20"/>
              </w:rPr>
              <w:t>.</w:t>
            </w:r>
            <w:r w:rsidRPr="004B7967">
              <w:rPr>
                <w:color w:val="339966"/>
                <w:sz w:val="20"/>
              </w:rPr>
              <w:t xml:space="preserve"> (3.12)</w:t>
            </w:r>
          </w:p>
        </w:tc>
        <w:tc>
          <w:tcPr>
            <w:tcW w:w="541" w:type="dxa"/>
            <w:shd w:val="clear" w:color="auto" w:fill="auto"/>
          </w:tcPr>
          <w:p w14:paraId="00A115D3"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3ECEFF57" w14:textId="77777777" w:rsidR="00E85B81" w:rsidRPr="004B7967" w:rsidRDefault="00E85B8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26269595" w14:textId="77777777" w:rsidR="00E85B81" w:rsidRPr="004B7967" w:rsidRDefault="00E85B81" w:rsidP="00B27148">
            <w:pPr>
              <w:snapToGrid w:val="0"/>
              <w:rPr>
                <w:color w:val="339966"/>
                <w:sz w:val="20"/>
                <w:szCs w:val="20"/>
              </w:rPr>
            </w:pPr>
          </w:p>
        </w:tc>
      </w:tr>
    </w:tbl>
    <w:p w14:paraId="49ABA082" w14:textId="77777777" w:rsidR="00684EF1" w:rsidRPr="004B7967" w:rsidRDefault="00684EF1">
      <w:pPr>
        <w:rPr>
          <w:color w:val="339966"/>
          <w:lang w:eastAsia="zh-HK"/>
        </w:rPr>
      </w:pPr>
    </w:p>
    <w:p w14:paraId="58397E0E" w14:textId="71825793" w:rsidR="00C815A4" w:rsidRPr="004B7967" w:rsidRDefault="00C815A4" w:rsidP="00783251">
      <w:pPr>
        <w:numPr>
          <w:ilvl w:val="0"/>
          <w:numId w:val="3"/>
        </w:numPr>
        <w:snapToGrid w:val="0"/>
        <w:ind w:left="357" w:hanging="357"/>
        <w:rPr>
          <w:i/>
          <w:color w:val="339966"/>
        </w:rPr>
      </w:pPr>
      <w:r w:rsidRPr="004B7967">
        <w:rPr>
          <w:color w:val="339966"/>
        </w:rPr>
        <w:t xml:space="preserve">Prior to Award of the Consultancy </w:t>
      </w:r>
      <w:r w:rsidRPr="004B7967">
        <w:rPr>
          <w:i/>
          <w:color w:val="339966"/>
        </w:rPr>
        <w:t>[To be completed by procuring department after EACSB Stage 2 approval is obtained and before the award of the consultancy]</w:t>
      </w:r>
    </w:p>
    <w:tbl>
      <w:tblPr>
        <w:tblW w:w="9889"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392"/>
        <w:gridCol w:w="5670"/>
        <w:gridCol w:w="567"/>
        <w:gridCol w:w="567"/>
        <w:gridCol w:w="2693"/>
      </w:tblGrid>
      <w:tr w:rsidR="004B7967" w:rsidRPr="004B7967" w14:paraId="081C5972" w14:textId="77777777" w:rsidTr="002D6F49">
        <w:tc>
          <w:tcPr>
            <w:tcW w:w="392" w:type="dxa"/>
            <w:shd w:val="clear" w:color="auto" w:fill="auto"/>
          </w:tcPr>
          <w:p w14:paraId="30A5CF54" w14:textId="77777777" w:rsidR="00C815A4" w:rsidRPr="004B7967" w:rsidRDefault="00C815A4" w:rsidP="006B5C70">
            <w:pPr>
              <w:jc w:val="center"/>
              <w:rPr>
                <w:color w:val="339966"/>
              </w:rPr>
            </w:pPr>
          </w:p>
        </w:tc>
        <w:tc>
          <w:tcPr>
            <w:tcW w:w="5670" w:type="dxa"/>
            <w:shd w:val="clear" w:color="auto" w:fill="auto"/>
          </w:tcPr>
          <w:p w14:paraId="640FA719" w14:textId="77777777" w:rsidR="00C815A4" w:rsidRPr="004B7967" w:rsidRDefault="00C815A4" w:rsidP="006B5C70">
            <w:pPr>
              <w:jc w:val="center"/>
              <w:rPr>
                <w:color w:val="339966"/>
              </w:rPr>
            </w:pPr>
            <w:r w:rsidRPr="004B7967">
              <w:rPr>
                <w:color w:val="339966"/>
              </w:rPr>
              <w:t>Item</w:t>
            </w:r>
          </w:p>
        </w:tc>
        <w:tc>
          <w:tcPr>
            <w:tcW w:w="567" w:type="dxa"/>
            <w:shd w:val="clear" w:color="auto" w:fill="auto"/>
          </w:tcPr>
          <w:p w14:paraId="478A6544" w14:textId="77777777" w:rsidR="00C815A4" w:rsidRPr="004B7967" w:rsidRDefault="00C815A4" w:rsidP="006B5C70">
            <w:pPr>
              <w:jc w:val="center"/>
              <w:rPr>
                <w:color w:val="339966"/>
              </w:rPr>
            </w:pPr>
            <w:r w:rsidRPr="004B7967">
              <w:rPr>
                <w:color w:val="339966"/>
              </w:rPr>
              <w:t>Yes</w:t>
            </w:r>
          </w:p>
        </w:tc>
        <w:tc>
          <w:tcPr>
            <w:tcW w:w="567" w:type="dxa"/>
            <w:shd w:val="clear" w:color="auto" w:fill="auto"/>
          </w:tcPr>
          <w:p w14:paraId="235BACDC" w14:textId="77777777" w:rsidR="00C815A4" w:rsidRPr="004B7967" w:rsidRDefault="00C815A4" w:rsidP="006B5C70">
            <w:pPr>
              <w:jc w:val="center"/>
              <w:rPr>
                <w:color w:val="339966"/>
              </w:rPr>
            </w:pPr>
            <w:r w:rsidRPr="004B7967">
              <w:rPr>
                <w:color w:val="339966"/>
              </w:rPr>
              <w:t>No</w:t>
            </w:r>
          </w:p>
        </w:tc>
        <w:tc>
          <w:tcPr>
            <w:tcW w:w="2693" w:type="dxa"/>
            <w:shd w:val="clear" w:color="auto" w:fill="auto"/>
          </w:tcPr>
          <w:p w14:paraId="0F032E85" w14:textId="77777777" w:rsidR="00C815A4" w:rsidRPr="004B7967" w:rsidRDefault="00C815A4" w:rsidP="006B5C70">
            <w:pPr>
              <w:jc w:val="center"/>
              <w:rPr>
                <w:color w:val="339966"/>
              </w:rPr>
            </w:pPr>
            <w:r w:rsidRPr="004B7967">
              <w:rPr>
                <w:color w:val="339966"/>
              </w:rPr>
              <w:t>Remark</w:t>
            </w:r>
          </w:p>
        </w:tc>
      </w:tr>
      <w:tr w:rsidR="004B7967" w:rsidRPr="004B7967" w14:paraId="722C0E77" w14:textId="77777777" w:rsidTr="002D6F49">
        <w:tc>
          <w:tcPr>
            <w:tcW w:w="392" w:type="dxa"/>
            <w:shd w:val="clear" w:color="auto" w:fill="auto"/>
          </w:tcPr>
          <w:p w14:paraId="42A01593" w14:textId="77777777" w:rsidR="00C815A4" w:rsidRPr="004B7967" w:rsidRDefault="00C815A4" w:rsidP="006B5C70">
            <w:pPr>
              <w:pStyle w:val="a9"/>
              <w:numPr>
                <w:ilvl w:val="0"/>
                <w:numId w:val="17"/>
              </w:numPr>
              <w:spacing w:after="0" w:line="240" w:lineRule="auto"/>
              <w:ind w:left="284"/>
              <w:rPr>
                <w:rFonts w:ascii="Times New Roman" w:hAnsi="Times New Roman"/>
                <w:color w:val="339966"/>
                <w:sz w:val="20"/>
                <w:szCs w:val="20"/>
              </w:rPr>
            </w:pPr>
          </w:p>
        </w:tc>
        <w:tc>
          <w:tcPr>
            <w:tcW w:w="5670" w:type="dxa"/>
            <w:shd w:val="clear" w:color="auto" w:fill="auto"/>
          </w:tcPr>
          <w:p w14:paraId="126873DC" w14:textId="4C14254D" w:rsidR="00C815A4" w:rsidRPr="004B7967" w:rsidRDefault="00C815A4" w:rsidP="003F7F27">
            <w:pPr>
              <w:adjustRightInd w:val="0"/>
              <w:snapToGrid w:val="0"/>
              <w:jc w:val="both"/>
              <w:rPr>
                <w:color w:val="339966"/>
                <w:sz w:val="20"/>
                <w:szCs w:val="20"/>
              </w:rPr>
            </w:pPr>
            <w:r w:rsidRPr="004B7967">
              <w:rPr>
                <w:color w:val="339966"/>
                <w:sz w:val="20"/>
                <w:szCs w:val="20"/>
              </w:rPr>
              <w:t xml:space="preserve">Check if consultants to be awarded for the consultancy are eligible for appointment. </w:t>
            </w:r>
            <w:r w:rsidR="003F7F27">
              <w:rPr>
                <w:color w:val="339966"/>
                <w:sz w:val="20"/>
                <w:szCs w:val="20"/>
              </w:rPr>
              <w:t>(</w:t>
            </w:r>
            <w:r w:rsidRPr="003F7F27">
              <w:rPr>
                <w:color w:val="339966"/>
                <w:sz w:val="20"/>
                <w:szCs w:val="20"/>
              </w:rPr>
              <w:t>Para. 4(ii)</w:t>
            </w:r>
            <w:r w:rsidR="003F7F27">
              <w:rPr>
                <w:color w:val="339966"/>
                <w:sz w:val="20"/>
                <w:szCs w:val="20"/>
              </w:rPr>
              <w:t>, Appendix 3.12</w:t>
            </w:r>
            <w:r w:rsidR="003F7F27" w:rsidRPr="003F7F27">
              <w:rPr>
                <w:color w:val="339966"/>
                <w:sz w:val="20"/>
                <w:szCs w:val="20"/>
              </w:rPr>
              <w:t xml:space="preserve"> of the Guidelines promulgated under DEVB TCW No. 5/2018</w:t>
            </w:r>
            <w:r w:rsidR="003F7F27">
              <w:rPr>
                <w:color w:val="339966"/>
                <w:sz w:val="20"/>
                <w:szCs w:val="20"/>
              </w:rPr>
              <w:t>)</w:t>
            </w:r>
          </w:p>
        </w:tc>
        <w:tc>
          <w:tcPr>
            <w:tcW w:w="567" w:type="dxa"/>
            <w:shd w:val="clear" w:color="auto" w:fill="auto"/>
            <w:vAlign w:val="center"/>
          </w:tcPr>
          <w:p w14:paraId="4C316F07" w14:textId="77777777" w:rsidR="00C815A4" w:rsidRPr="004B7967" w:rsidRDefault="00C815A4" w:rsidP="006B5C70">
            <w:pPr>
              <w:jc w:val="center"/>
              <w:rPr>
                <w:color w:val="339966"/>
              </w:rPr>
            </w:pPr>
            <w:r w:rsidRPr="004B7967">
              <w:rPr>
                <w:color w:val="339966"/>
              </w:rPr>
              <w:sym w:font="Wingdings" w:char="F06F"/>
            </w:r>
          </w:p>
        </w:tc>
        <w:tc>
          <w:tcPr>
            <w:tcW w:w="567" w:type="dxa"/>
            <w:shd w:val="clear" w:color="auto" w:fill="auto"/>
            <w:vAlign w:val="center"/>
          </w:tcPr>
          <w:p w14:paraId="1F7D2A8C" w14:textId="77777777" w:rsidR="00C815A4" w:rsidRPr="004B7967" w:rsidRDefault="00C815A4" w:rsidP="006B5C70">
            <w:pPr>
              <w:jc w:val="center"/>
              <w:rPr>
                <w:color w:val="339966"/>
              </w:rPr>
            </w:pPr>
            <w:r w:rsidRPr="004B7967">
              <w:rPr>
                <w:color w:val="339966"/>
              </w:rPr>
              <w:sym w:font="Wingdings" w:char="F06F"/>
            </w:r>
          </w:p>
        </w:tc>
        <w:tc>
          <w:tcPr>
            <w:tcW w:w="2693" w:type="dxa"/>
            <w:shd w:val="clear" w:color="auto" w:fill="auto"/>
          </w:tcPr>
          <w:p w14:paraId="1FD60FE2" w14:textId="77777777" w:rsidR="00C815A4" w:rsidRPr="004B7967" w:rsidRDefault="00C815A4" w:rsidP="006B5C70">
            <w:pPr>
              <w:rPr>
                <w:color w:val="339966"/>
              </w:rPr>
            </w:pPr>
          </w:p>
        </w:tc>
      </w:tr>
    </w:tbl>
    <w:p w14:paraId="691D62FE" w14:textId="77777777" w:rsidR="00E85B81" w:rsidRPr="004B7967" w:rsidRDefault="00E85B81">
      <w:pPr>
        <w:rPr>
          <w:color w:val="339966"/>
          <w:lang w:eastAsia="zh-HK"/>
        </w:rPr>
      </w:pPr>
    </w:p>
    <w:p w14:paraId="276BA36F" w14:textId="77777777" w:rsidR="00684EF1" w:rsidRPr="004B7967" w:rsidRDefault="00917D15" w:rsidP="002941A9">
      <w:pPr>
        <w:numPr>
          <w:ilvl w:val="0"/>
          <w:numId w:val="3"/>
        </w:numPr>
        <w:snapToGrid w:val="0"/>
        <w:ind w:left="357" w:hanging="357"/>
        <w:rPr>
          <w:color w:val="339966"/>
        </w:rPr>
      </w:pPr>
      <w:r w:rsidRPr="004B7967">
        <w:rPr>
          <w:rFonts w:hint="eastAsia"/>
          <w:color w:val="339966"/>
        </w:rPr>
        <w:t xml:space="preserve">Submission for direct selection of a single consultant for fee negotiation and /or increase in fee ceilings for </w:t>
      </w:r>
      <w:r w:rsidRPr="004B7967">
        <w:rPr>
          <w:color w:val="339966"/>
        </w:rPr>
        <w:t>additional</w:t>
      </w:r>
      <w:r w:rsidRPr="004B7967">
        <w:rPr>
          <w:rFonts w:hint="eastAsia"/>
          <w:color w:val="339966"/>
        </w:rPr>
        <w:t xml:space="preserve"> services</w:t>
      </w:r>
    </w:p>
    <w:tbl>
      <w:tblPr>
        <w:tblW w:w="9828"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ayout w:type="fixed"/>
        <w:tblLook w:val="01E0" w:firstRow="1" w:lastRow="1" w:firstColumn="1" w:lastColumn="1" w:noHBand="0" w:noVBand="0"/>
      </w:tblPr>
      <w:tblGrid>
        <w:gridCol w:w="468"/>
        <w:gridCol w:w="5580"/>
        <w:gridCol w:w="540"/>
        <w:gridCol w:w="540"/>
        <w:gridCol w:w="2700"/>
      </w:tblGrid>
      <w:tr w:rsidR="004B7967" w:rsidRPr="004B7967" w14:paraId="179D3FA5" w14:textId="77777777" w:rsidTr="002D6F49">
        <w:trPr>
          <w:tblHeader/>
        </w:trPr>
        <w:tc>
          <w:tcPr>
            <w:tcW w:w="468" w:type="dxa"/>
            <w:shd w:val="clear" w:color="auto" w:fill="auto"/>
          </w:tcPr>
          <w:p w14:paraId="6769A826" w14:textId="77777777" w:rsidR="00731FDD" w:rsidRPr="004B7967" w:rsidRDefault="00731FDD" w:rsidP="00B27148">
            <w:pPr>
              <w:jc w:val="center"/>
              <w:rPr>
                <w:color w:val="339966"/>
              </w:rPr>
            </w:pPr>
          </w:p>
        </w:tc>
        <w:tc>
          <w:tcPr>
            <w:tcW w:w="5580" w:type="dxa"/>
            <w:shd w:val="clear" w:color="auto" w:fill="auto"/>
          </w:tcPr>
          <w:p w14:paraId="5B6496F0" w14:textId="77777777" w:rsidR="00731FDD" w:rsidRPr="004B7967" w:rsidRDefault="00731FDD" w:rsidP="00B27148">
            <w:pPr>
              <w:jc w:val="both"/>
              <w:rPr>
                <w:color w:val="339966"/>
                <w:sz w:val="22"/>
                <w:szCs w:val="22"/>
              </w:rPr>
            </w:pPr>
            <w:r w:rsidRPr="004B7967">
              <w:rPr>
                <w:rFonts w:hint="eastAsia"/>
                <w:color w:val="339966"/>
                <w:sz w:val="22"/>
                <w:szCs w:val="22"/>
              </w:rPr>
              <w:t>Item</w:t>
            </w:r>
            <w:r w:rsidR="002941A9" w:rsidRPr="004B7967">
              <w:rPr>
                <w:rFonts w:hint="eastAsia"/>
                <w:color w:val="339966"/>
                <w:sz w:val="22"/>
                <w:szCs w:val="22"/>
              </w:rPr>
              <w:t xml:space="preserve"> (Reference clause in EACSB Handbook</w:t>
            </w:r>
            <w:r w:rsidR="008000DE" w:rsidRPr="004B7967">
              <w:rPr>
                <w:rFonts w:hint="eastAsia"/>
                <w:color w:val="339966"/>
                <w:sz w:val="22"/>
                <w:szCs w:val="22"/>
                <w:lang w:eastAsia="zh-HK"/>
              </w:rPr>
              <w:t xml:space="preserve"> / Reference Technical Circulars</w:t>
            </w:r>
            <w:r w:rsidR="002941A9" w:rsidRPr="004B7967">
              <w:rPr>
                <w:rFonts w:hint="eastAsia"/>
                <w:color w:val="339966"/>
                <w:sz w:val="22"/>
                <w:szCs w:val="22"/>
              </w:rPr>
              <w:t>)</w:t>
            </w:r>
          </w:p>
        </w:tc>
        <w:tc>
          <w:tcPr>
            <w:tcW w:w="540" w:type="dxa"/>
            <w:shd w:val="clear" w:color="auto" w:fill="auto"/>
          </w:tcPr>
          <w:p w14:paraId="3CFF6CEC" w14:textId="77777777" w:rsidR="00731FDD" w:rsidRPr="004B7967" w:rsidRDefault="00731FDD" w:rsidP="00B27148">
            <w:pPr>
              <w:ind w:leftChars="-45" w:left="-108" w:rightChars="-34" w:right="-82"/>
              <w:jc w:val="center"/>
              <w:rPr>
                <w:color w:val="339966"/>
                <w:sz w:val="22"/>
                <w:szCs w:val="22"/>
              </w:rPr>
            </w:pPr>
            <w:r w:rsidRPr="004B7967">
              <w:rPr>
                <w:rFonts w:hint="eastAsia"/>
                <w:color w:val="339966"/>
                <w:sz w:val="22"/>
                <w:szCs w:val="22"/>
              </w:rPr>
              <w:t>Yes</w:t>
            </w:r>
          </w:p>
        </w:tc>
        <w:tc>
          <w:tcPr>
            <w:tcW w:w="540" w:type="dxa"/>
            <w:shd w:val="clear" w:color="auto" w:fill="auto"/>
          </w:tcPr>
          <w:p w14:paraId="2E027D9D" w14:textId="77777777" w:rsidR="00731FDD" w:rsidRPr="004B7967" w:rsidRDefault="00731FDD" w:rsidP="00B27148">
            <w:pPr>
              <w:ind w:leftChars="-55" w:left="-132" w:rightChars="-34" w:right="-82"/>
              <w:jc w:val="center"/>
              <w:rPr>
                <w:color w:val="339966"/>
                <w:sz w:val="22"/>
                <w:szCs w:val="22"/>
              </w:rPr>
            </w:pPr>
            <w:r w:rsidRPr="004B7967">
              <w:rPr>
                <w:rFonts w:hint="eastAsia"/>
                <w:color w:val="339966"/>
                <w:sz w:val="22"/>
                <w:szCs w:val="22"/>
              </w:rPr>
              <w:t>No</w:t>
            </w:r>
          </w:p>
        </w:tc>
        <w:tc>
          <w:tcPr>
            <w:tcW w:w="2700" w:type="dxa"/>
            <w:shd w:val="clear" w:color="auto" w:fill="auto"/>
          </w:tcPr>
          <w:p w14:paraId="3099CEBF" w14:textId="77777777" w:rsidR="00731FDD" w:rsidRPr="004B7967" w:rsidRDefault="00731FDD" w:rsidP="006D3676">
            <w:pPr>
              <w:rPr>
                <w:color w:val="339966"/>
                <w:sz w:val="22"/>
                <w:szCs w:val="22"/>
              </w:rPr>
            </w:pPr>
            <w:r w:rsidRPr="004B7967">
              <w:rPr>
                <w:rFonts w:hint="eastAsia"/>
                <w:color w:val="339966"/>
                <w:sz w:val="22"/>
                <w:szCs w:val="22"/>
              </w:rPr>
              <w:t>Remark</w:t>
            </w:r>
          </w:p>
        </w:tc>
      </w:tr>
      <w:tr w:rsidR="004B7967" w:rsidRPr="004B7967" w14:paraId="2AD4C4C9" w14:textId="77777777" w:rsidTr="002D6F49">
        <w:tc>
          <w:tcPr>
            <w:tcW w:w="468" w:type="dxa"/>
            <w:shd w:val="clear" w:color="auto" w:fill="auto"/>
          </w:tcPr>
          <w:p w14:paraId="069F50A5" w14:textId="77777777" w:rsidR="00973F8B" w:rsidRPr="004B7967" w:rsidRDefault="00973F8B" w:rsidP="00B27148">
            <w:pPr>
              <w:numPr>
                <w:ilvl w:val="0"/>
                <w:numId w:val="8"/>
              </w:numPr>
              <w:snapToGrid w:val="0"/>
              <w:jc w:val="center"/>
              <w:rPr>
                <w:color w:val="339966"/>
                <w:sz w:val="20"/>
                <w:szCs w:val="20"/>
              </w:rPr>
            </w:pPr>
          </w:p>
        </w:tc>
        <w:tc>
          <w:tcPr>
            <w:tcW w:w="5580" w:type="dxa"/>
            <w:shd w:val="clear" w:color="auto" w:fill="auto"/>
          </w:tcPr>
          <w:p w14:paraId="28E58A28" w14:textId="77777777" w:rsidR="00973F8B" w:rsidRPr="004B7967" w:rsidRDefault="00684EF1" w:rsidP="00B27148">
            <w:pPr>
              <w:snapToGrid w:val="0"/>
              <w:spacing w:beforeLines="5" w:before="18" w:afterLines="5" w:after="18"/>
              <w:jc w:val="both"/>
              <w:rPr>
                <w:color w:val="339966"/>
                <w:sz w:val="20"/>
              </w:rPr>
            </w:pPr>
            <w:r w:rsidRPr="004B7967">
              <w:rPr>
                <w:color w:val="339966"/>
                <w:sz w:val="20"/>
              </w:rPr>
              <w:t xml:space="preserve">State the </w:t>
            </w:r>
            <w:r w:rsidR="00D30E12" w:rsidRPr="004B7967">
              <w:rPr>
                <w:color w:val="339966"/>
                <w:sz w:val="20"/>
              </w:rPr>
              <w:t>justification</w:t>
            </w:r>
            <w:r w:rsidR="00FE1111" w:rsidRPr="004B7967">
              <w:rPr>
                <w:color w:val="339966"/>
                <w:sz w:val="20"/>
              </w:rPr>
              <w:t>s</w:t>
            </w:r>
            <w:r w:rsidR="00D30E12" w:rsidRPr="004B7967">
              <w:rPr>
                <w:color w:val="339966"/>
                <w:sz w:val="20"/>
              </w:rPr>
              <w:t xml:space="preserve"> </w:t>
            </w:r>
            <w:r w:rsidRPr="004B7967">
              <w:rPr>
                <w:color w:val="339966"/>
                <w:sz w:val="20"/>
              </w:rPr>
              <w:t>for direct selection (3.15)</w:t>
            </w:r>
            <w:r w:rsidR="00D30E12" w:rsidRPr="004B7967">
              <w:rPr>
                <w:color w:val="339966"/>
                <w:sz w:val="20"/>
              </w:rPr>
              <w:t xml:space="preserve"> or for proposed negotiation with the original consultant</w:t>
            </w:r>
            <w:r w:rsidRPr="004B7967">
              <w:rPr>
                <w:color w:val="339966"/>
                <w:sz w:val="20"/>
              </w:rPr>
              <w:t>.</w:t>
            </w:r>
            <w:r w:rsidR="007601B6" w:rsidRPr="004B7967">
              <w:rPr>
                <w:color w:val="339966"/>
                <w:sz w:val="20"/>
              </w:rPr>
              <w:t xml:space="preserve"> (3.17(b))</w:t>
            </w:r>
          </w:p>
        </w:tc>
        <w:tc>
          <w:tcPr>
            <w:tcW w:w="540" w:type="dxa"/>
            <w:shd w:val="clear" w:color="auto" w:fill="auto"/>
          </w:tcPr>
          <w:p w14:paraId="08F1ED90"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4433564C"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0082892A" w14:textId="77777777" w:rsidR="00973F8B" w:rsidRPr="004B7967" w:rsidRDefault="00973F8B" w:rsidP="00B27148">
            <w:pPr>
              <w:snapToGrid w:val="0"/>
              <w:rPr>
                <w:color w:val="339966"/>
                <w:sz w:val="20"/>
                <w:szCs w:val="20"/>
              </w:rPr>
            </w:pPr>
          </w:p>
        </w:tc>
      </w:tr>
      <w:tr w:rsidR="004B7967" w:rsidRPr="004B7967" w14:paraId="3088B303" w14:textId="77777777" w:rsidTr="002D6F49">
        <w:tc>
          <w:tcPr>
            <w:tcW w:w="468" w:type="dxa"/>
            <w:shd w:val="clear" w:color="auto" w:fill="auto"/>
          </w:tcPr>
          <w:p w14:paraId="3F8E1329" w14:textId="77777777" w:rsidR="00973F8B" w:rsidRPr="004B7967" w:rsidRDefault="00973F8B" w:rsidP="00B27148">
            <w:pPr>
              <w:numPr>
                <w:ilvl w:val="0"/>
                <w:numId w:val="8"/>
              </w:numPr>
              <w:snapToGrid w:val="0"/>
              <w:jc w:val="center"/>
              <w:rPr>
                <w:color w:val="339966"/>
                <w:sz w:val="20"/>
                <w:szCs w:val="20"/>
              </w:rPr>
            </w:pPr>
          </w:p>
        </w:tc>
        <w:tc>
          <w:tcPr>
            <w:tcW w:w="5580" w:type="dxa"/>
            <w:shd w:val="clear" w:color="auto" w:fill="auto"/>
          </w:tcPr>
          <w:p w14:paraId="4881DD74" w14:textId="77777777" w:rsidR="00973F8B" w:rsidRPr="004B7967" w:rsidRDefault="000A40C8" w:rsidP="00161135">
            <w:pPr>
              <w:snapToGrid w:val="0"/>
              <w:spacing w:beforeLines="5" w:before="18" w:afterLines="5" w:after="18"/>
              <w:jc w:val="both"/>
              <w:rPr>
                <w:color w:val="339966"/>
                <w:sz w:val="20"/>
              </w:rPr>
            </w:pPr>
            <w:r w:rsidRPr="004B7967">
              <w:rPr>
                <w:color w:val="339966"/>
                <w:sz w:val="20"/>
              </w:rPr>
              <w:t>Check if</w:t>
            </w:r>
            <w:r w:rsidR="00684EF1" w:rsidRPr="004B7967">
              <w:rPr>
                <w:color w:val="339966"/>
                <w:sz w:val="20"/>
              </w:rPr>
              <w:t xml:space="preserve"> appropriate estimate of manpower and </w:t>
            </w:r>
            <w:r w:rsidR="00161135" w:rsidRPr="004B7967">
              <w:rPr>
                <w:color w:val="339966"/>
                <w:sz w:val="20"/>
              </w:rPr>
              <w:t xml:space="preserve">whether </w:t>
            </w:r>
            <w:r w:rsidR="00684EF1" w:rsidRPr="004B7967">
              <w:rPr>
                <w:color w:val="339966"/>
                <w:sz w:val="20"/>
              </w:rPr>
              <w:t xml:space="preserve">prevailing market rates </w:t>
            </w:r>
            <w:r w:rsidR="001278DD" w:rsidRPr="004B7967">
              <w:rPr>
                <w:color w:val="339966"/>
                <w:sz w:val="20"/>
              </w:rPr>
              <w:t>to be</w:t>
            </w:r>
            <w:r w:rsidR="00684EF1" w:rsidRPr="004B7967">
              <w:rPr>
                <w:color w:val="339966"/>
                <w:sz w:val="20"/>
              </w:rPr>
              <w:t xml:space="preserve"> adopted. (</w:t>
            </w:r>
            <w:smartTag w:uri="urn:schemas-microsoft-com:office:smarttags" w:element="chsdate">
              <w:smartTagPr>
                <w:attr w:name="Year" w:val="1899"/>
                <w:attr w:name="Month" w:val="12"/>
                <w:attr w:name="Day" w:val="30"/>
                <w:attr w:name="IsLunarDate" w:val="False"/>
                <w:attr w:name="IsROCDate" w:val="False"/>
              </w:smartTagPr>
              <w:r w:rsidR="00684EF1" w:rsidRPr="004B7967">
                <w:rPr>
                  <w:color w:val="339966"/>
                  <w:sz w:val="20"/>
                </w:rPr>
                <w:t>5.3.3</w:t>
              </w:r>
            </w:smartTag>
            <w:r w:rsidR="00684EF1" w:rsidRPr="004B7967">
              <w:rPr>
                <w:color w:val="339966"/>
                <w:sz w:val="20"/>
              </w:rPr>
              <w:t>)</w:t>
            </w:r>
          </w:p>
        </w:tc>
        <w:tc>
          <w:tcPr>
            <w:tcW w:w="540" w:type="dxa"/>
            <w:shd w:val="clear" w:color="auto" w:fill="auto"/>
          </w:tcPr>
          <w:p w14:paraId="39198D4C"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44E7481" w14:textId="77777777" w:rsidR="00973F8B" w:rsidRPr="004B7967" w:rsidRDefault="00973F8B"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0D82ECF" w14:textId="77777777" w:rsidR="00973F8B" w:rsidRPr="004B7967" w:rsidRDefault="00973F8B" w:rsidP="00B27148">
            <w:pPr>
              <w:snapToGrid w:val="0"/>
              <w:rPr>
                <w:color w:val="339966"/>
                <w:sz w:val="20"/>
                <w:szCs w:val="20"/>
              </w:rPr>
            </w:pPr>
          </w:p>
        </w:tc>
      </w:tr>
      <w:tr w:rsidR="004B7967" w:rsidRPr="004B7967" w14:paraId="4F8CA0CD" w14:textId="77777777" w:rsidTr="002D6F49">
        <w:tc>
          <w:tcPr>
            <w:tcW w:w="468" w:type="dxa"/>
            <w:shd w:val="clear" w:color="auto" w:fill="auto"/>
          </w:tcPr>
          <w:p w14:paraId="07483EA7" w14:textId="77777777" w:rsidR="00684EF1" w:rsidRPr="004B7967" w:rsidRDefault="00684EF1" w:rsidP="00B27148">
            <w:pPr>
              <w:numPr>
                <w:ilvl w:val="0"/>
                <w:numId w:val="8"/>
              </w:numPr>
              <w:snapToGrid w:val="0"/>
              <w:jc w:val="center"/>
              <w:rPr>
                <w:color w:val="339966"/>
                <w:sz w:val="20"/>
                <w:szCs w:val="20"/>
              </w:rPr>
            </w:pPr>
          </w:p>
        </w:tc>
        <w:tc>
          <w:tcPr>
            <w:tcW w:w="5580" w:type="dxa"/>
            <w:shd w:val="clear" w:color="auto" w:fill="auto"/>
          </w:tcPr>
          <w:p w14:paraId="799847DC" w14:textId="77777777" w:rsidR="00684EF1" w:rsidRPr="004B7967" w:rsidRDefault="000A40C8" w:rsidP="00B27148">
            <w:pPr>
              <w:snapToGrid w:val="0"/>
              <w:spacing w:beforeLines="5" w:before="18" w:afterLines="5" w:after="18"/>
              <w:jc w:val="both"/>
              <w:rPr>
                <w:color w:val="339966"/>
                <w:sz w:val="20"/>
              </w:rPr>
            </w:pPr>
            <w:r w:rsidRPr="004B7967">
              <w:rPr>
                <w:color w:val="339966"/>
                <w:sz w:val="20"/>
              </w:rPr>
              <w:t xml:space="preserve">Check </w:t>
            </w:r>
            <w:r w:rsidR="00684EF1" w:rsidRPr="004B7967">
              <w:rPr>
                <w:color w:val="339966"/>
                <w:sz w:val="20"/>
              </w:rPr>
              <w:t>whether the proposed extension of consultancy scope is within the approved scope of the project.</w:t>
            </w:r>
            <w:r w:rsidR="00D911D2" w:rsidRPr="004B7967">
              <w:rPr>
                <w:color w:val="339966"/>
                <w:sz w:val="20"/>
              </w:rPr>
              <w:t xml:space="preserve"> (3.17)</w:t>
            </w:r>
          </w:p>
        </w:tc>
        <w:tc>
          <w:tcPr>
            <w:tcW w:w="540" w:type="dxa"/>
            <w:shd w:val="clear" w:color="auto" w:fill="auto"/>
          </w:tcPr>
          <w:p w14:paraId="6209AFCA"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28A9D5BD"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16798915" w14:textId="77777777" w:rsidR="00684EF1" w:rsidRPr="004B7967" w:rsidRDefault="00684EF1" w:rsidP="00B27148">
            <w:pPr>
              <w:snapToGrid w:val="0"/>
              <w:rPr>
                <w:color w:val="339966"/>
                <w:sz w:val="20"/>
                <w:szCs w:val="20"/>
              </w:rPr>
            </w:pPr>
          </w:p>
        </w:tc>
      </w:tr>
      <w:tr w:rsidR="004B7967" w:rsidRPr="004B7967" w14:paraId="27F66E98" w14:textId="77777777" w:rsidTr="002D6F49">
        <w:tc>
          <w:tcPr>
            <w:tcW w:w="468" w:type="dxa"/>
            <w:shd w:val="clear" w:color="auto" w:fill="auto"/>
          </w:tcPr>
          <w:p w14:paraId="6101BED3" w14:textId="77777777" w:rsidR="00684EF1" w:rsidRPr="004B7967" w:rsidRDefault="00684EF1" w:rsidP="00B27148">
            <w:pPr>
              <w:numPr>
                <w:ilvl w:val="0"/>
                <w:numId w:val="8"/>
              </w:numPr>
              <w:snapToGrid w:val="0"/>
              <w:jc w:val="center"/>
              <w:rPr>
                <w:color w:val="339966"/>
                <w:sz w:val="20"/>
                <w:szCs w:val="20"/>
              </w:rPr>
            </w:pPr>
          </w:p>
        </w:tc>
        <w:tc>
          <w:tcPr>
            <w:tcW w:w="5580" w:type="dxa"/>
            <w:shd w:val="clear" w:color="auto" w:fill="auto"/>
          </w:tcPr>
          <w:p w14:paraId="1B028324" w14:textId="77777777" w:rsidR="00684EF1" w:rsidRPr="004B7967" w:rsidRDefault="00917D15" w:rsidP="00B27148">
            <w:pPr>
              <w:snapToGrid w:val="0"/>
              <w:spacing w:beforeLines="5" w:before="18" w:afterLines="5" w:after="18"/>
              <w:jc w:val="both"/>
              <w:rPr>
                <w:color w:val="339966"/>
                <w:sz w:val="20"/>
              </w:rPr>
            </w:pPr>
            <w:r w:rsidRPr="004B7967">
              <w:rPr>
                <w:color w:val="339966"/>
                <w:sz w:val="20"/>
              </w:rPr>
              <w:t xml:space="preserve">Include </w:t>
            </w:r>
            <w:r w:rsidR="00684EF1" w:rsidRPr="004B7967">
              <w:rPr>
                <w:color w:val="339966"/>
                <w:sz w:val="20"/>
              </w:rPr>
              <w:t xml:space="preserve">Supplementary Brief and Schedule of Fees, </w:t>
            </w:r>
            <w:r w:rsidR="007F3815" w:rsidRPr="004B7967">
              <w:rPr>
                <w:color w:val="339966"/>
                <w:sz w:val="20"/>
              </w:rPr>
              <w:t>where appropriate.</w:t>
            </w:r>
            <w:r w:rsidR="007601B6" w:rsidRPr="004B7967">
              <w:rPr>
                <w:color w:val="339966"/>
                <w:sz w:val="20"/>
              </w:rPr>
              <w:t xml:space="preserve"> (3.17(c) &amp; (d))</w:t>
            </w:r>
          </w:p>
        </w:tc>
        <w:tc>
          <w:tcPr>
            <w:tcW w:w="540" w:type="dxa"/>
            <w:shd w:val="clear" w:color="auto" w:fill="auto"/>
          </w:tcPr>
          <w:p w14:paraId="4A6DB16D"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D3C8906"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466190A2" w14:textId="77777777" w:rsidR="00684EF1" w:rsidRPr="004B7967" w:rsidRDefault="00684EF1" w:rsidP="00B27148">
            <w:pPr>
              <w:snapToGrid w:val="0"/>
              <w:rPr>
                <w:color w:val="339966"/>
                <w:sz w:val="20"/>
                <w:szCs w:val="20"/>
              </w:rPr>
            </w:pPr>
          </w:p>
        </w:tc>
      </w:tr>
      <w:tr w:rsidR="004B7967" w:rsidRPr="004B7967" w14:paraId="7026B513" w14:textId="77777777" w:rsidTr="002D6F49">
        <w:tc>
          <w:tcPr>
            <w:tcW w:w="468" w:type="dxa"/>
            <w:shd w:val="clear" w:color="auto" w:fill="auto"/>
          </w:tcPr>
          <w:p w14:paraId="33FD8B98" w14:textId="77777777" w:rsidR="00684EF1" w:rsidRPr="004B7967" w:rsidRDefault="00684EF1" w:rsidP="00B27148">
            <w:pPr>
              <w:numPr>
                <w:ilvl w:val="0"/>
                <w:numId w:val="8"/>
              </w:numPr>
              <w:snapToGrid w:val="0"/>
              <w:jc w:val="center"/>
              <w:rPr>
                <w:color w:val="339966"/>
                <w:sz w:val="20"/>
                <w:szCs w:val="20"/>
              </w:rPr>
            </w:pPr>
          </w:p>
        </w:tc>
        <w:tc>
          <w:tcPr>
            <w:tcW w:w="5580" w:type="dxa"/>
            <w:shd w:val="clear" w:color="auto" w:fill="auto"/>
          </w:tcPr>
          <w:p w14:paraId="20E11FE9" w14:textId="77777777" w:rsidR="00684EF1" w:rsidRPr="004B7967" w:rsidRDefault="00AE7846" w:rsidP="00B27148">
            <w:pPr>
              <w:snapToGrid w:val="0"/>
              <w:spacing w:beforeLines="5" w:before="18" w:afterLines="5" w:after="18"/>
              <w:jc w:val="both"/>
              <w:rPr>
                <w:color w:val="339966"/>
                <w:sz w:val="20"/>
              </w:rPr>
            </w:pPr>
            <w:r w:rsidRPr="004B7967">
              <w:rPr>
                <w:color w:val="339966"/>
                <w:sz w:val="20"/>
              </w:rPr>
              <w:t>Include</w:t>
            </w:r>
            <w:r w:rsidR="00684EF1" w:rsidRPr="004B7967">
              <w:rPr>
                <w:color w:val="339966"/>
                <w:sz w:val="20"/>
              </w:rPr>
              <w:t xml:space="preserve"> </w:t>
            </w:r>
            <w:r w:rsidR="00152B96" w:rsidRPr="004B7967">
              <w:rPr>
                <w:color w:val="339966"/>
                <w:sz w:val="20"/>
              </w:rPr>
              <w:t>a</w:t>
            </w:r>
            <w:r w:rsidR="007601B6" w:rsidRPr="004B7967">
              <w:rPr>
                <w:color w:val="339966"/>
                <w:sz w:val="20"/>
              </w:rPr>
              <w:t xml:space="preserve"> brief account of expenditures incurred</w:t>
            </w:r>
            <w:r w:rsidR="00152B96" w:rsidRPr="004B7967">
              <w:rPr>
                <w:color w:val="339966"/>
                <w:sz w:val="20"/>
              </w:rPr>
              <w:t>, including (</w:t>
            </w:r>
            <w:proofErr w:type="spellStart"/>
            <w:r w:rsidR="00152B96" w:rsidRPr="004B7967">
              <w:rPr>
                <w:color w:val="339966"/>
                <w:sz w:val="20"/>
              </w:rPr>
              <w:t>i</w:t>
            </w:r>
            <w:proofErr w:type="spellEnd"/>
            <w:r w:rsidR="00152B96" w:rsidRPr="004B7967">
              <w:rPr>
                <w:color w:val="339966"/>
                <w:sz w:val="20"/>
              </w:rPr>
              <w:t xml:space="preserve">) a full list of previously approved items, (ii) current approved limits under EACSB &amp; SPR, (iii) </w:t>
            </w:r>
            <w:r w:rsidRPr="004B7967">
              <w:rPr>
                <w:color w:val="339966"/>
                <w:sz w:val="20"/>
              </w:rPr>
              <w:t>calculation</w:t>
            </w:r>
            <w:r w:rsidR="00152B96" w:rsidRPr="004B7967">
              <w:rPr>
                <w:color w:val="339966"/>
                <w:sz w:val="20"/>
              </w:rPr>
              <w:t>s</w:t>
            </w:r>
            <w:r w:rsidRPr="004B7967">
              <w:rPr>
                <w:color w:val="339966"/>
                <w:sz w:val="20"/>
              </w:rPr>
              <w:t xml:space="preserve"> </w:t>
            </w:r>
            <w:r w:rsidR="00152B96" w:rsidRPr="004B7967">
              <w:rPr>
                <w:color w:val="339966"/>
                <w:sz w:val="20"/>
              </w:rPr>
              <w:t>to illustrate</w:t>
            </w:r>
            <w:r w:rsidRPr="004B7967">
              <w:rPr>
                <w:color w:val="339966"/>
                <w:sz w:val="20"/>
              </w:rPr>
              <w:t xml:space="preserve"> the increase in ceiling required</w:t>
            </w:r>
            <w:r w:rsidR="00152B96" w:rsidRPr="004B7967">
              <w:rPr>
                <w:color w:val="339966"/>
                <w:sz w:val="20"/>
              </w:rPr>
              <w:t>, and (iv) a list of additional Services which are anticipated at the time of submission</w:t>
            </w:r>
            <w:r w:rsidR="000A40C8" w:rsidRPr="004B7967">
              <w:rPr>
                <w:color w:val="339966"/>
                <w:sz w:val="20"/>
              </w:rPr>
              <w:t>.</w:t>
            </w:r>
            <w:r w:rsidR="007601B6" w:rsidRPr="004B7967">
              <w:rPr>
                <w:color w:val="339966"/>
                <w:sz w:val="20"/>
              </w:rPr>
              <w:t xml:space="preserve"> (3.17)</w:t>
            </w:r>
          </w:p>
        </w:tc>
        <w:tc>
          <w:tcPr>
            <w:tcW w:w="540" w:type="dxa"/>
            <w:shd w:val="clear" w:color="auto" w:fill="auto"/>
          </w:tcPr>
          <w:p w14:paraId="7791F160"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34E5F7DF"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562F38F" w14:textId="77777777" w:rsidR="00684EF1" w:rsidRPr="004B7967" w:rsidRDefault="00684EF1" w:rsidP="00B27148">
            <w:pPr>
              <w:snapToGrid w:val="0"/>
              <w:rPr>
                <w:color w:val="339966"/>
                <w:sz w:val="20"/>
                <w:szCs w:val="20"/>
              </w:rPr>
            </w:pPr>
          </w:p>
        </w:tc>
      </w:tr>
      <w:tr w:rsidR="004B7967" w:rsidRPr="004B7967" w14:paraId="3CF2D9DD" w14:textId="77777777" w:rsidTr="002D6F49">
        <w:tc>
          <w:tcPr>
            <w:tcW w:w="468" w:type="dxa"/>
            <w:shd w:val="clear" w:color="auto" w:fill="auto"/>
          </w:tcPr>
          <w:p w14:paraId="17FD8B1F" w14:textId="77777777" w:rsidR="00684EF1" w:rsidRPr="004B7967" w:rsidRDefault="00684EF1" w:rsidP="00B27148">
            <w:pPr>
              <w:numPr>
                <w:ilvl w:val="0"/>
                <w:numId w:val="8"/>
              </w:numPr>
              <w:snapToGrid w:val="0"/>
              <w:jc w:val="center"/>
              <w:rPr>
                <w:color w:val="339966"/>
                <w:sz w:val="20"/>
                <w:szCs w:val="20"/>
              </w:rPr>
            </w:pPr>
          </w:p>
        </w:tc>
        <w:tc>
          <w:tcPr>
            <w:tcW w:w="5580" w:type="dxa"/>
            <w:shd w:val="clear" w:color="auto" w:fill="auto"/>
          </w:tcPr>
          <w:p w14:paraId="74CEE96B" w14:textId="77777777" w:rsidR="00684EF1" w:rsidRPr="004B7967" w:rsidRDefault="007F3815" w:rsidP="00B27148">
            <w:pPr>
              <w:snapToGrid w:val="0"/>
              <w:spacing w:beforeLines="5" w:before="18" w:afterLines="5" w:after="18"/>
              <w:jc w:val="both"/>
              <w:rPr>
                <w:color w:val="339966"/>
                <w:sz w:val="20"/>
              </w:rPr>
            </w:pPr>
            <w:r w:rsidRPr="004B7967">
              <w:rPr>
                <w:color w:val="339966"/>
                <w:sz w:val="20"/>
              </w:rPr>
              <w:t>State</w:t>
            </w:r>
            <w:r w:rsidR="00684EF1" w:rsidRPr="004B7967">
              <w:rPr>
                <w:color w:val="339966"/>
                <w:sz w:val="20"/>
              </w:rPr>
              <w:t xml:space="preserve"> if </w:t>
            </w:r>
            <w:r w:rsidRPr="004B7967">
              <w:rPr>
                <w:color w:val="339966"/>
                <w:sz w:val="20"/>
              </w:rPr>
              <w:t>Controlling Officer’s</w:t>
            </w:r>
            <w:r w:rsidR="00684EF1" w:rsidRPr="004B7967">
              <w:rPr>
                <w:color w:val="339966"/>
                <w:sz w:val="20"/>
              </w:rPr>
              <w:t xml:space="preserve"> agreement has been sought for seeking the Board’s </w:t>
            </w:r>
            <w:r w:rsidRPr="004B7967">
              <w:rPr>
                <w:color w:val="339966"/>
                <w:sz w:val="20"/>
              </w:rPr>
              <w:t xml:space="preserve">any </w:t>
            </w:r>
            <w:r w:rsidR="00684EF1" w:rsidRPr="004B7967">
              <w:rPr>
                <w:color w:val="339966"/>
                <w:sz w:val="20"/>
              </w:rPr>
              <w:t>retrospective approval</w:t>
            </w:r>
            <w:r w:rsidRPr="004B7967">
              <w:rPr>
                <w:color w:val="339966"/>
                <w:sz w:val="20"/>
              </w:rPr>
              <w:t xml:space="preserve"> of variations</w:t>
            </w:r>
            <w:r w:rsidR="00684EF1" w:rsidRPr="004B7967">
              <w:rPr>
                <w:color w:val="339966"/>
                <w:sz w:val="20"/>
              </w:rPr>
              <w:t>.</w:t>
            </w:r>
            <w:r w:rsidRPr="004B7967">
              <w:rPr>
                <w:color w:val="339966"/>
                <w:sz w:val="20"/>
              </w:rPr>
              <w:t xml:space="preserve"> (</w:t>
            </w:r>
            <w:smartTag w:uri="urn:schemas-microsoft-com:office:smarttags" w:element="chsdate">
              <w:smartTagPr>
                <w:attr w:name="Year" w:val="1899"/>
                <w:attr w:name="Month" w:val="12"/>
                <w:attr w:name="Day" w:val="30"/>
                <w:attr w:name="IsLunarDate" w:val="False"/>
                <w:attr w:name="IsROCDate" w:val="False"/>
              </w:smartTagPr>
              <w:r w:rsidRPr="004B7967">
                <w:rPr>
                  <w:color w:val="339966"/>
                  <w:sz w:val="20"/>
                </w:rPr>
                <w:t>8.2.9</w:t>
              </w:r>
            </w:smartTag>
            <w:r w:rsidRPr="004B7967">
              <w:rPr>
                <w:color w:val="339966"/>
                <w:sz w:val="20"/>
              </w:rPr>
              <w:t>)</w:t>
            </w:r>
          </w:p>
        </w:tc>
        <w:tc>
          <w:tcPr>
            <w:tcW w:w="540" w:type="dxa"/>
            <w:shd w:val="clear" w:color="auto" w:fill="auto"/>
          </w:tcPr>
          <w:p w14:paraId="40DDA0D0"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116F179E" w14:textId="77777777" w:rsidR="00684EF1" w:rsidRPr="004B7967" w:rsidRDefault="00684EF1"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6DE9C9E2" w14:textId="77777777" w:rsidR="00684EF1" w:rsidRPr="004B7967" w:rsidRDefault="00684EF1" w:rsidP="00B27148">
            <w:pPr>
              <w:snapToGrid w:val="0"/>
              <w:rPr>
                <w:color w:val="339966"/>
                <w:sz w:val="20"/>
                <w:szCs w:val="20"/>
              </w:rPr>
            </w:pPr>
          </w:p>
        </w:tc>
      </w:tr>
      <w:tr w:rsidR="004B7967" w:rsidRPr="004B7967" w14:paraId="6BF04A4E" w14:textId="77777777" w:rsidTr="002D6F49">
        <w:tc>
          <w:tcPr>
            <w:tcW w:w="468" w:type="dxa"/>
            <w:shd w:val="clear" w:color="auto" w:fill="auto"/>
          </w:tcPr>
          <w:p w14:paraId="4B9CC961" w14:textId="77777777" w:rsidR="00B12727" w:rsidRPr="004B7967" w:rsidRDefault="00B12727" w:rsidP="00B27148">
            <w:pPr>
              <w:numPr>
                <w:ilvl w:val="0"/>
                <w:numId w:val="8"/>
              </w:numPr>
              <w:snapToGrid w:val="0"/>
              <w:jc w:val="center"/>
              <w:rPr>
                <w:color w:val="339966"/>
                <w:sz w:val="20"/>
                <w:szCs w:val="20"/>
              </w:rPr>
            </w:pPr>
          </w:p>
        </w:tc>
        <w:tc>
          <w:tcPr>
            <w:tcW w:w="5580" w:type="dxa"/>
            <w:shd w:val="clear" w:color="auto" w:fill="auto"/>
          </w:tcPr>
          <w:p w14:paraId="58E65CC3" w14:textId="77777777" w:rsidR="00B12727" w:rsidRPr="004B7967" w:rsidRDefault="00B12727" w:rsidP="00B27148">
            <w:pPr>
              <w:snapToGrid w:val="0"/>
              <w:spacing w:beforeLines="5" w:before="18" w:afterLines="5" w:after="18"/>
              <w:jc w:val="both"/>
              <w:rPr>
                <w:color w:val="339966"/>
                <w:sz w:val="20"/>
              </w:rPr>
            </w:pPr>
            <w:r w:rsidRPr="004B7967">
              <w:rPr>
                <w:color w:val="339966"/>
                <w:sz w:val="20"/>
              </w:rPr>
              <w:t>Check the submission to ensure its full coverage of those required contents and alignment with the sample</w:t>
            </w:r>
            <w:r w:rsidR="001668DF" w:rsidRPr="004B7967">
              <w:rPr>
                <w:color w:val="339966"/>
                <w:sz w:val="20"/>
              </w:rPr>
              <w:t>.</w:t>
            </w:r>
            <w:r w:rsidRPr="004B7967">
              <w:rPr>
                <w:color w:val="339966"/>
                <w:sz w:val="20"/>
              </w:rPr>
              <w:t xml:space="preserve"> (3.17)</w:t>
            </w:r>
          </w:p>
        </w:tc>
        <w:tc>
          <w:tcPr>
            <w:tcW w:w="540" w:type="dxa"/>
            <w:shd w:val="clear" w:color="auto" w:fill="auto"/>
          </w:tcPr>
          <w:p w14:paraId="18818C78" w14:textId="77777777" w:rsidR="00B12727" w:rsidRPr="004B7967" w:rsidRDefault="00B12727" w:rsidP="00C354D4">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3CF69316" w14:textId="77777777" w:rsidR="00B12727" w:rsidRPr="004B7967" w:rsidRDefault="00B12727" w:rsidP="00C354D4">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5A75955F" w14:textId="77777777" w:rsidR="00B12727" w:rsidRPr="004B7967" w:rsidRDefault="00B12727" w:rsidP="00B27148">
            <w:pPr>
              <w:snapToGrid w:val="0"/>
              <w:rPr>
                <w:color w:val="339966"/>
                <w:sz w:val="20"/>
                <w:szCs w:val="20"/>
              </w:rPr>
            </w:pPr>
          </w:p>
        </w:tc>
      </w:tr>
      <w:tr w:rsidR="004B7967" w:rsidRPr="004B7967" w14:paraId="78B90892" w14:textId="77777777" w:rsidTr="002D6F49">
        <w:tc>
          <w:tcPr>
            <w:tcW w:w="468" w:type="dxa"/>
            <w:shd w:val="clear" w:color="auto" w:fill="auto"/>
          </w:tcPr>
          <w:p w14:paraId="7C5F88A5" w14:textId="77777777" w:rsidR="00082C33" w:rsidRPr="004B7967" w:rsidRDefault="00082C33" w:rsidP="00082C33">
            <w:pPr>
              <w:numPr>
                <w:ilvl w:val="0"/>
                <w:numId w:val="8"/>
              </w:numPr>
              <w:snapToGrid w:val="0"/>
              <w:jc w:val="center"/>
              <w:rPr>
                <w:color w:val="339966"/>
                <w:sz w:val="20"/>
                <w:szCs w:val="20"/>
              </w:rPr>
            </w:pPr>
          </w:p>
        </w:tc>
        <w:tc>
          <w:tcPr>
            <w:tcW w:w="5580" w:type="dxa"/>
            <w:shd w:val="clear" w:color="auto" w:fill="auto"/>
          </w:tcPr>
          <w:p w14:paraId="780A1AF3" w14:textId="77777777" w:rsidR="00082C33" w:rsidRPr="004B7967" w:rsidRDefault="00082C33" w:rsidP="00082C33">
            <w:pPr>
              <w:snapToGrid w:val="0"/>
              <w:spacing w:beforeLines="5" w:before="18" w:afterLines="5" w:after="18"/>
              <w:jc w:val="both"/>
              <w:rPr>
                <w:color w:val="339966"/>
                <w:sz w:val="20"/>
                <w:szCs w:val="20"/>
              </w:rPr>
            </w:pPr>
            <w:r w:rsidRPr="004B7967">
              <w:rPr>
                <w:color w:val="339966"/>
                <w:sz w:val="20"/>
                <w:szCs w:val="20"/>
              </w:rPr>
              <w:t>State, if there is deviation from the bidding restriction, approval of the Head of Department is obtained. (Section 2.3.3 of the Guidelines promulgated under DEVB TC(W) No. 5/2018)</w:t>
            </w:r>
          </w:p>
        </w:tc>
        <w:tc>
          <w:tcPr>
            <w:tcW w:w="540" w:type="dxa"/>
            <w:shd w:val="clear" w:color="auto" w:fill="auto"/>
          </w:tcPr>
          <w:p w14:paraId="36B8C39B" w14:textId="77777777" w:rsidR="00082C33" w:rsidRPr="004B7967" w:rsidRDefault="00082C33" w:rsidP="00082C33">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6934D75D" w14:textId="77777777" w:rsidR="00082C33" w:rsidRPr="004B7967" w:rsidRDefault="00082C33" w:rsidP="00082C33">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2B37049F" w14:textId="77777777" w:rsidR="00082C33" w:rsidRPr="004B7967" w:rsidRDefault="00082C33" w:rsidP="00082C33">
            <w:pPr>
              <w:snapToGrid w:val="0"/>
              <w:rPr>
                <w:color w:val="339966"/>
                <w:sz w:val="20"/>
                <w:szCs w:val="20"/>
              </w:rPr>
            </w:pPr>
          </w:p>
        </w:tc>
      </w:tr>
      <w:tr w:rsidR="00082C33" w:rsidRPr="004B7967" w14:paraId="7E2AB90E" w14:textId="77777777" w:rsidTr="002D6F49">
        <w:tc>
          <w:tcPr>
            <w:tcW w:w="468" w:type="dxa"/>
            <w:shd w:val="clear" w:color="auto" w:fill="auto"/>
          </w:tcPr>
          <w:p w14:paraId="6D8ACDCF" w14:textId="77777777" w:rsidR="00082C33" w:rsidRPr="004B7967" w:rsidRDefault="00082C33" w:rsidP="00082C33">
            <w:pPr>
              <w:numPr>
                <w:ilvl w:val="0"/>
                <w:numId w:val="8"/>
              </w:numPr>
              <w:snapToGrid w:val="0"/>
              <w:jc w:val="center"/>
              <w:rPr>
                <w:color w:val="339966"/>
                <w:sz w:val="20"/>
                <w:szCs w:val="20"/>
              </w:rPr>
            </w:pPr>
          </w:p>
        </w:tc>
        <w:tc>
          <w:tcPr>
            <w:tcW w:w="5580" w:type="dxa"/>
            <w:shd w:val="clear" w:color="auto" w:fill="auto"/>
          </w:tcPr>
          <w:p w14:paraId="01067950" w14:textId="2DF92703" w:rsidR="00082C33" w:rsidRPr="004B7967" w:rsidRDefault="00082C33" w:rsidP="0045223B">
            <w:pPr>
              <w:snapToGrid w:val="0"/>
              <w:spacing w:beforeLines="5" w:before="18" w:afterLines="5" w:after="18"/>
              <w:jc w:val="both"/>
              <w:rPr>
                <w:color w:val="339966"/>
                <w:sz w:val="20"/>
                <w:szCs w:val="20"/>
              </w:rPr>
            </w:pPr>
            <w:r w:rsidRPr="004B7967">
              <w:rPr>
                <w:rFonts w:hint="eastAsia"/>
                <w:color w:val="339966"/>
                <w:sz w:val="20"/>
                <w:szCs w:val="20"/>
                <w:lang w:eastAsia="zh-HK"/>
              </w:rPr>
              <w:t xml:space="preserve">Check </w:t>
            </w:r>
            <w:r w:rsidRPr="004B7967">
              <w:rPr>
                <w:color w:val="339966"/>
                <w:sz w:val="20"/>
                <w:szCs w:val="20"/>
                <w:lang w:eastAsia="zh-HK"/>
              </w:rPr>
              <w:t xml:space="preserve">the listing status and </w:t>
            </w:r>
            <w:r w:rsidRPr="004B7967">
              <w:rPr>
                <w:rFonts w:hint="eastAsia"/>
                <w:color w:val="339966"/>
                <w:sz w:val="20"/>
                <w:szCs w:val="20"/>
                <w:lang w:eastAsia="zh-HK"/>
              </w:rPr>
              <w:t xml:space="preserve">the records of </w:t>
            </w:r>
            <w:r w:rsidRPr="004B7967">
              <w:rPr>
                <w:color w:val="339966"/>
                <w:sz w:val="20"/>
                <w:szCs w:val="20"/>
                <w:lang w:eastAsia="zh-HK"/>
              </w:rPr>
              <w:t>suspension</w:t>
            </w:r>
            <w:r w:rsidRPr="004B7967">
              <w:rPr>
                <w:rFonts w:hint="eastAsia"/>
                <w:color w:val="339966"/>
                <w:sz w:val="20"/>
                <w:szCs w:val="20"/>
                <w:lang w:eastAsia="zh-HK"/>
              </w:rPr>
              <w:t xml:space="preserve"> and major noticeable events (serious default or non-performance) for consultants and their sub-consultants in the CNPIS and whether they are (</w:t>
            </w:r>
            <w:proofErr w:type="spellStart"/>
            <w:r w:rsidRPr="004B7967">
              <w:rPr>
                <w:rFonts w:hint="eastAsia"/>
                <w:color w:val="339966"/>
                <w:sz w:val="20"/>
                <w:szCs w:val="20"/>
                <w:lang w:eastAsia="zh-HK"/>
              </w:rPr>
              <w:t>i</w:t>
            </w:r>
            <w:proofErr w:type="spellEnd"/>
            <w:r w:rsidRPr="004B7967">
              <w:rPr>
                <w:rFonts w:hint="eastAsia"/>
                <w:color w:val="339966"/>
                <w:sz w:val="20"/>
                <w:szCs w:val="20"/>
                <w:lang w:eastAsia="zh-HK"/>
              </w:rPr>
              <w:t xml:space="preserve">) </w:t>
            </w:r>
            <w:r w:rsidRPr="004B7967">
              <w:rPr>
                <w:color w:val="339966"/>
                <w:sz w:val="20"/>
                <w:szCs w:val="20"/>
                <w:lang w:eastAsia="zh-HK"/>
              </w:rPr>
              <w:t>under suspension from bidding</w:t>
            </w:r>
            <w:r w:rsidRPr="004B7967">
              <w:rPr>
                <w:rFonts w:hint="eastAsia"/>
                <w:color w:val="339966"/>
                <w:sz w:val="20"/>
                <w:szCs w:val="20"/>
                <w:lang w:eastAsia="zh-HK"/>
              </w:rPr>
              <w:t xml:space="preserve"> at the deadline for T&amp;F submission, (ii) </w:t>
            </w:r>
            <w:r w:rsidRPr="004B7967">
              <w:rPr>
                <w:color w:val="339966"/>
                <w:sz w:val="20"/>
                <w:szCs w:val="20"/>
                <w:lang w:eastAsia="zh-HK"/>
              </w:rPr>
              <w:t>suspended from bidding</w:t>
            </w:r>
            <w:r w:rsidRPr="004B7967">
              <w:rPr>
                <w:rFonts w:hint="eastAsia"/>
                <w:color w:val="339966"/>
                <w:sz w:val="20"/>
                <w:szCs w:val="20"/>
                <w:lang w:eastAsia="zh-HK"/>
              </w:rPr>
              <w:t xml:space="preserve"> after the deadline for T&amp;F </w:t>
            </w:r>
            <w:r w:rsidRPr="004B7967">
              <w:rPr>
                <w:color w:val="339966"/>
                <w:sz w:val="20"/>
                <w:szCs w:val="20"/>
                <w:lang w:eastAsia="zh-HK"/>
              </w:rPr>
              <w:t>submission</w:t>
            </w:r>
            <w:r w:rsidRPr="004B7967">
              <w:rPr>
                <w:rFonts w:hint="eastAsia"/>
                <w:color w:val="339966"/>
                <w:sz w:val="20"/>
                <w:szCs w:val="20"/>
                <w:lang w:eastAsia="zh-HK"/>
              </w:rPr>
              <w:t xml:space="preserve">, or (iii) reported with </w:t>
            </w:r>
            <w:r w:rsidRPr="004B7967">
              <w:rPr>
                <w:color w:val="339966"/>
                <w:sz w:val="20"/>
                <w:szCs w:val="20"/>
                <w:lang w:eastAsia="zh-HK"/>
              </w:rPr>
              <w:t>serious default or non-performance</w:t>
            </w:r>
            <w:r w:rsidRPr="004B7967">
              <w:rPr>
                <w:rFonts w:hint="eastAsia"/>
                <w:color w:val="339966"/>
                <w:sz w:val="20"/>
                <w:szCs w:val="20"/>
                <w:lang w:eastAsia="zh-HK"/>
              </w:rPr>
              <w:t>. (DEVB TCW No. 2/2016</w:t>
            </w:r>
            <w:r w:rsidRPr="004B7967">
              <w:rPr>
                <w:color w:val="339966"/>
                <w:sz w:val="20"/>
                <w:szCs w:val="20"/>
                <w:lang w:eastAsia="zh-HK"/>
              </w:rPr>
              <w:t>,</w:t>
            </w:r>
            <w:r w:rsidRPr="004B7967">
              <w:rPr>
                <w:rFonts w:hint="eastAsia"/>
                <w:color w:val="339966"/>
                <w:sz w:val="20"/>
                <w:szCs w:val="20"/>
                <w:lang w:eastAsia="zh-HK"/>
              </w:rPr>
              <w:t xml:space="preserve"> 3/2016</w:t>
            </w:r>
            <w:r w:rsidRPr="004B7967">
              <w:rPr>
                <w:color w:val="339966"/>
                <w:sz w:val="20"/>
                <w:szCs w:val="20"/>
                <w:lang w:eastAsia="zh-HK"/>
              </w:rPr>
              <w:t xml:space="preserve"> and 5/2018</w:t>
            </w:r>
            <w:r w:rsidRPr="004B7967">
              <w:rPr>
                <w:rFonts w:hint="eastAsia"/>
                <w:color w:val="339966"/>
                <w:sz w:val="20"/>
                <w:szCs w:val="20"/>
                <w:lang w:eastAsia="zh-HK"/>
              </w:rPr>
              <w:t>)</w:t>
            </w:r>
          </w:p>
        </w:tc>
        <w:tc>
          <w:tcPr>
            <w:tcW w:w="540" w:type="dxa"/>
            <w:shd w:val="clear" w:color="auto" w:fill="auto"/>
          </w:tcPr>
          <w:p w14:paraId="70688FF5" w14:textId="77777777" w:rsidR="00082C33" w:rsidRPr="004B7967" w:rsidRDefault="00082C33" w:rsidP="00082C33">
            <w:pPr>
              <w:rPr>
                <w:color w:val="339966"/>
                <w:sz w:val="28"/>
                <w:szCs w:val="28"/>
              </w:rPr>
            </w:pPr>
            <w:r w:rsidRPr="004B7967">
              <w:rPr>
                <w:rFonts w:hint="eastAsia"/>
                <w:color w:val="339966"/>
                <w:sz w:val="28"/>
                <w:szCs w:val="28"/>
              </w:rPr>
              <w:sym w:font="Wingdings" w:char="F06F"/>
            </w:r>
          </w:p>
        </w:tc>
        <w:tc>
          <w:tcPr>
            <w:tcW w:w="540" w:type="dxa"/>
            <w:shd w:val="clear" w:color="auto" w:fill="auto"/>
          </w:tcPr>
          <w:p w14:paraId="7667960C" w14:textId="77777777" w:rsidR="00082C33" w:rsidRPr="004B7967" w:rsidRDefault="00082C33" w:rsidP="00082C33">
            <w:pPr>
              <w:rPr>
                <w:color w:val="339966"/>
                <w:sz w:val="28"/>
                <w:szCs w:val="28"/>
              </w:rPr>
            </w:pPr>
            <w:r w:rsidRPr="004B7967">
              <w:rPr>
                <w:rFonts w:hint="eastAsia"/>
                <w:color w:val="339966"/>
                <w:sz w:val="28"/>
                <w:szCs w:val="28"/>
              </w:rPr>
              <w:sym w:font="Wingdings" w:char="F06F"/>
            </w:r>
          </w:p>
        </w:tc>
        <w:tc>
          <w:tcPr>
            <w:tcW w:w="2700" w:type="dxa"/>
            <w:shd w:val="clear" w:color="auto" w:fill="auto"/>
          </w:tcPr>
          <w:p w14:paraId="7EF45340" w14:textId="77777777" w:rsidR="00082C33" w:rsidRPr="004B7967" w:rsidRDefault="00082C33" w:rsidP="00082C33">
            <w:pPr>
              <w:snapToGrid w:val="0"/>
              <w:rPr>
                <w:color w:val="339966"/>
                <w:sz w:val="20"/>
                <w:szCs w:val="20"/>
              </w:rPr>
            </w:pPr>
            <w:r w:rsidRPr="004B7967">
              <w:rPr>
                <w:color w:val="339966"/>
                <w:sz w:val="20"/>
                <w:szCs w:val="20"/>
              </w:rPr>
              <w:t xml:space="preserve">Refer to Item </w:t>
            </w:r>
            <w:r w:rsidR="00D87663" w:rsidRPr="004B7967">
              <w:rPr>
                <w:color w:val="339966"/>
                <w:sz w:val="20"/>
                <w:szCs w:val="20"/>
              </w:rPr>
              <w:t>III</w:t>
            </w:r>
            <w:r w:rsidRPr="004B7967">
              <w:rPr>
                <w:color w:val="339966"/>
                <w:sz w:val="20"/>
                <w:szCs w:val="20"/>
              </w:rPr>
              <w:t xml:space="preserve"> of Annex I</w:t>
            </w:r>
          </w:p>
        </w:tc>
      </w:tr>
    </w:tbl>
    <w:p w14:paraId="480A4333" w14:textId="77777777" w:rsidR="002941A9" w:rsidRPr="004B7967" w:rsidRDefault="002941A9" w:rsidP="00684EF1">
      <w:pPr>
        <w:tabs>
          <w:tab w:val="left" w:pos="4500"/>
        </w:tabs>
        <w:snapToGrid w:val="0"/>
        <w:rPr>
          <w:color w:val="339966"/>
          <w:sz w:val="20"/>
          <w:szCs w:val="20"/>
          <w:lang w:eastAsia="zh-HK"/>
        </w:rPr>
      </w:pPr>
    </w:p>
    <w:p w14:paraId="4CC0D1C5" w14:textId="77777777" w:rsidR="00E85B81" w:rsidRPr="004B7967" w:rsidRDefault="00E85B81" w:rsidP="00684EF1">
      <w:pPr>
        <w:tabs>
          <w:tab w:val="left" w:pos="4500"/>
        </w:tabs>
        <w:snapToGrid w:val="0"/>
        <w:rPr>
          <w:color w:val="339966"/>
          <w:sz w:val="20"/>
          <w:szCs w:val="20"/>
          <w:lang w:eastAsia="zh-HK"/>
        </w:rPr>
      </w:pPr>
    </w:p>
    <w:p w14:paraId="1C3C4F08" w14:textId="77777777" w:rsidR="00E85B81" w:rsidRPr="004B7967" w:rsidRDefault="00E85B81" w:rsidP="00684EF1">
      <w:pPr>
        <w:tabs>
          <w:tab w:val="left" w:pos="4500"/>
        </w:tabs>
        <w:snapToGrid w:val="0"/>
        <w:rPr>
          <w:color w:val="339966"/>
          <w:sz w:val="20"/>
          <w:szCs w:val="20"/>
          <w:lang w:eastAsia="zh-HK"/>
        </w:rPr>
      </w:pPr>
    </w:p>
    <w:tbl>
      <w:tblPr>
        <w:tblW w:w="9828" w:type="dxa"/>
        <w:tblLook w:val="01E0" w:firstRow="1" w:lastRow="1" w:firstColumn="1" w:lastColumn="1" w:noHBand="0" w:noVBand="0"/>
      </w:tblPr>
      <w:tblGrid>
        <w:gridCol w:w="4968"/>
        <w:gridCol w:w="4860"/>
      </w:tblGrid>
      <w:tr w:rsidR="004B7967" w:rsidRPr="004B7967" w14:paraId="4C32F0BA" w14:textId="77777777" w:rsidTr="00B27148">
        <w:tc>
          <w:tcPr>
            <w:tcW w:w="4968" w:type="dxa"/>
            <w:shd w:val="clear" w:color="auto" w:fill="auto"/>
          </w:tcPr>
          <w:p w14:paraId="50B09EED" w14:textId="77777777" w:rsidR="00684EF1" w:rsidRPr="004B7967" w:rsidRDefault="00684EF1" w:rsidP="00B27148">
            <w:pPr>
              <w:tabs>
                <w:tab w:val="left" w:pos="4500"/>
              </w:tabs>
              <w:snapToGrid w:val="0"/>
              <w:ind w:rightChars="180" w:right="432"/>
              <w:rPr>
                <w:color w:val="339966"/>
                <w:sz w:val="20"/>
                <w:szCs w:val="20"/>
              </w:rPr>
            </w:pPr>
            <w:r w:rsidRPr="004B7967">
              <w:rPr>
                <w:rFonts w:hint="eastAsia"/>
                <w:color w:val="339966"/>
                <w:sz w:val="20"/>
                <w:szCs w:val="20"/>
              </w:rPr>
              <w:t>Complete</w:t>
            </w:r>
            <w:r w:rsidR="00E35200" w:rsidRPr="004B7967">
              <w:rPr>
                <w:rFonts w:hint="eastAsia"/>
                <w:color w:val="339966"/>
                <w:sz w:val="20"/>
                <w:szCs w:val="20"/>
              </w:rPr>
              <w:t>d</w:t>
            </w:r>
            <w:r w:rsidRPr="004B7967">
              <w:rPr>
                <w:rFonts w:hint="eastAsia"/>
                <w:color w:val="339966"/>
                <w:sz w:val="20"/>
                <w:szCs w:val="20"/>
              </w:rPr>
              <w:t xml:space="preserve"> by </w:t>
            </w:r>
            <w:r w:rsidR="007974F0" w:rsidRPr="004B7967">
              <w:rPr>
                <w:rFonts w:hint="eastAsia"/>
                <w:color w:val="339966"/>
                <w:sz w:val="20"/>
                <w:szCs w:val="20"/>
              </w:rPr>
              <w:t xml:space="preserve">- </w:t>
            </w:r>
          </w:p>
        </w:tc>
        <w:tc>
          <w:tcPr>
            <w:tcW w:w="4860" w:type="dxa"/>
            <w:shd w:val="clear" w:color="auto" w:fill="auto"/>
          </w:tcPr>
          <w:p w14:paraId="22CDCCB5" w14:textId="77777777" w:rsidR="00684EF1" w:rsidRPr="004B7967" w:rsidRDefault="00684EF1" w:rsidP="00B27148">
            <w:pPr>
              <w:tabs>
                <w:tab w:val="left" w:pos="4500"/>
              </w:tabs>
              <w:snapToGrid w:val="0"/>
              <w:rPr>
                <w:color w:val="339966"/>
                <w:sz w:val="20"/>
                <w:szCs w:val="20"/>
              </w:rPr>
            </w:pPr>
            <w:r w:rsidRPr="004B7967">
              <w:rPr>
                <w:rFonts w:hint="eastAsia"/>
                <w:color w:val="339966"/>
                <w:sz w:val="20"/>
                <w:szCs w:val="20"/>
              </w:rPr>
              <w:t xml:space="preserve">Endorsed by </w:t>
            </w:r>
            <w:r w:rsidR="007974F0" w:rsidRPr="004B7967">
              <w:rPr>
                <w:rFonts w:hint="eastAsia"/>
                <w:color w:val="339966"/>
                <w:sz w:val="20"/>
                <w:szCs w:val="20"/>
              </w:rPr>
              <w:t>-</w:t>
            </w:r>
          </w:p>
        </w:tc>
      </w:tr>
      <w:tr w:rsidR="004B7967" w:rsidRPr="004B7967" w14:paraId="0D49FCC2" w14:textId="77777777" w:rsidTr="00B27148">
        <w:tc>
          <w:tcPr>
            <w:tcW w:w="4968" w:type="dxa"/>
            <w:shd w:val="clear" w:color="auto" w:fill="auto"/>
          </w:tcPr>
          <w:p w14:paraId="5949F985" w14:textId="77777777" w:rsidR="00C354D4" w:rsidRPr="004B7967" w:rsidRDefault="00C354D4" w:rsidP="00B27148">
            <w:pPr>
              <w:tabs>
                <w:tab w:val="left" w:pos="4680"/>
              </w:tabs>
              <w:snapToGrid w:val="0"/>
              <w:ind w:rightChars="105" w:right="252"/>
              <w:rPr>
                <w:color w:val="339966"/>
                <w:sz w:val="20"/>
                <w:szCs w:val="20"/>
              </w:rPr>
            </w:pPr>
          </w:p>
          <w:p w14:paraId="05F63704" w14:textId="77777777" w:rsidR="00C354D4" w:rsidRPr="004B7967" w:rsidRDefault="00C354D4" w:rsidP="00B27148">
            <w:pPr>
              <w:tabs>
                <w:tab w:val="right" w:pos="4320"/>
                <w:tab w:val="left" w:pos="4680"/>
              </w:tabs>
              <w:snapToGrid w:val="0"/>
              <w:ind w:rightChars="105" w:right="252"/>
              <w:rPr>
                <w:color w:val="339966"/>
                <w:sz w:val="20"/>
                <w:szCs w:val="20"/>
              </w:rPr>
            </w:pPr>
            <w:r w:rsidRPr="004B7967">
              <w:rPr>
                <w:rFonts w:hint="eastAsia"/>
                <w:color w:val="339966"/>
                <w:sz w:val="20"/>
                <w:szCs w:val="20"/>
              </w:rPr>
              <w:t xml:space="preserve">Signature: </w:t>
            </w:r>
            <w:r w:rsidRPr="004B7967">
              <w:rPr>
                <w:color w:val="339966"/>
                <w:sz w:val="20"/>
                <w:szCs w:val="20"/>
                <w:u w:val="single"/>
              </w:rPr>
              <w:tab/>
            </w:r>
          </w:p>
        </w:tc>
        <w:tc>
          <w:tcPr>
            <w:tcW w:w="4860" w:type="dxa"/>
            <w:shd w:val="clear" w:color="auto" w:fill="auto"/>
          </w:tcPr>
          <w:p w14:paraId="51A943CF" w14:textId="77777777" w:rsidR="00C354D4" w:rsidRPr="004B7967" w:rsidRDefault="00C354D4" w:rsidP="00B27148">
            <w:pPr>
              <w:snapToGrid w:val="0"/>
              <w:ind w:rightChars="30" w:right="72"/>
              <w:rPr>
                <w:color w:val="339966"/>
                <w:sz w:val="20"/>
                <w:szCs w:val="20"/>
              </w:rPr>
            </w:pPr>
          </w:p>
          <w:p w14:paraId="659B2E3E" w14:textId="77777777" w:rsidR="00C354D4" w:rsidRPr="004B7967" w:rsidRDefault="00C354D4" w:rsidP="00B27148">
            <w:pPr>
              <w:tabs>
                <w:tab w:val="right" w:pos="4392"/>
              </w:tabs>
              <w:snapToGrid w:val="0"/>
              <w:ind w:rightChars="30" w:right="72"/>
              <w:rPr>
                <w:color w:val="339966"/>
                <w:sz w:val="20"/>
                <w:szCs w:val="20"/>
              </w:rPr>
            </w:pPr>
            <w:r w:rsidRPr="004B7967">
              <w:rPr>
                <w:rFonts w:hint="eastAsia"/>
                <w:color w:val="339966"/>
                <w:sz w:val="20"/>
                <w:szCs w:val="20"/>
              </w:rPr>
              <w:t xml:space="preserve">Signature: </w:t>
            </w:r>
            <w:r w:rsidRPr="004B7967">
              <w:rPr>
                <w:color w:val="339966"/>
                <w:sz w:val="20"/>
                <w:szCs w:val="20"/>
                <w:u w:val="single"/>
              </w:rPr>
              <w:tab/>
            </w:r>
          </w:p>
        </w:tc>
      </w:tr>
      <w:tr w:rsidR="004B7967" w:rsidRPr="004B7967" w14:paraId="3EA75F29" w14:textId="77777777" w:rsidTr="00B27148">
        <w:tc>
          <w:tcPr>
            <w:tcW w:w="4968" w:type="dxa"/>
            <w:shd w:val="clear" w:color="auto" w:fill="auto"/>
          </w:tcPr>
          <w:p w14:paraId="6A725818" w14:textId="77777777" w:rsidR="00C354D4" w:rsidRPr="004B7967" w:rsidRDefault="00C354D4" w:rsidP="00B27148">
            <w:pPr>
              <w:tabs>
                <w:tab w:val="right" w:pos="4320"/>
                <w:tab w:val="left" w:pos="4680"/>
              </w:tabs>
              <w:snapToGrid w:val="0"/>
              <w:ind w:rightChars="105" w:right="252"/>
              <w:rPr>
                <w:color w:val="339966"/>
                <w:sz w:val="20"/>
                <w:szCs w:val="20"/>
              </w:rPr>
            </w:pPr>
          </w:p>
          <w:p w14:paraId="3FAA84B5" w14:textId="77777777" w:rsidR="00C354D4" w:rsidRPr="004B7967" w:rsidRDefault="00C354D4" w:rsidP="00B27148">
            <w:pPr>
              <w:tabs>
                <w:tab w:val="right" w:pos="4320"/>
                <w:tab w:val="left" w:pos="4680"/>
              </w:tabs>
              <w:snapToGrid w:val="0"/>
              <w:ind w:rightChars="105" w:right="252"/>
              <w:rPr>
                <w:color w:val="339966"/>
                <w:sz w:val="20"/>
                <w:szCs w:val="20"/>
              </w:rPr>
            </w:pPr>
            <w:r w:rsidRPr="004B7967">
              <w:rPr>
                <w:rFonts w:hint="eastAsia"/>
                <w:color w:val="339966"/>
                <w:sz w:val="20"/>
                <w:szCs w:val="20"/>
              </w:rPr>
              <w:t xml:space="preserve">Name: </w:t>
            </w:r>
            <w:r w:rsidRPr="004B7967">
              <w:rPr>
                <w:color w:val="339966"/>
                <w:sz w:val="20"/>
                <w:szCs w:val="20"/>
                <w:u w:val="single"/>
              </w:rPr>
              <w:tab/>
            </w:r>
          </w:p>
        </w:tc>
        <w:tc>
          <w:tcPr>
            <w:tcW w:w="4860" w:type="dxa"/>
            <w:shd w:val="clear" w:color="auto" w:fill="auto"/>
          </w:tcPr>
          <w:p w14:paraId="0BB1F47D" w14:textId="77777777" w:rsidR="00C354D4" w:rsidRPr="004B7967" w:rsidRDefault="00C354D4" w:rsidP="00B27148">
            <w:pPr>
              <w:tabs>
                <w:tab w:val="right" w:pos="4392"/>
              </w:tabs>
              <w:snapToGrid w:val="0"/>
              <w:ind w:rightChars="30" w:right="72"/>
              <w:rPr>
                <w:color w:val="339966"/>
                <w:sz w:val="20"/>
                <w:szCs w:val="20"/>
              </w:rPr>
            </w:pPr>
          </w:p>
          <w:p w14:paraId="44FD25FE" w14:textId="77777777" w:rsidR="00C354D4" w:rsidRPr="004B7967" w:rsidRDefault="00C354D4" w:rsidP="00B27148">
            <w:pPr>
              <w:tabs>
                <w:tab w:val="right" w:pos="4392"/>
              </w:tabs>
              <w:snapToGrid w:val="0"/>
              <w:ind w:rightChars="30" w:right="72"/>
              <w:rPr>
                <w:color w:val="339966"/>
                <w:sz w:val="20"/>
                <w:szCs w:val="20"/>
              </w:rPr>
            </w:pPr>
            <w:r w:rsidRPr="004B7967">
              <w:rPr>
                <w:rFonts w:hint="eastAsia"/>
                <w:color w:val="339966"/>
                <w:sz w:val="20"/>
                <w:szCs w:val="20"/>
              </w:rPr>
              <w:t xml:space="preserve">Name: </w:t>
            </w:r>
            <w:r w:rsidRPr="004B7967">
              <w:rPr>
                <w:color w:val="339966"/>
                <w:sz w:val="20"/>
                <w:szCs w:val="20"/>
                <w:u w:val="single"/>
              </w:rPr>
              <w:tab/>
            </w:r>
          </w:p>
        </w:tc>
      </w:tr>
      <w:tr w:rsidR="004B7967" w:rsidRPr="004B7967" w14:paraId="557CB7E0" w14:textId="77777777" w:rsidTr="00B27148">
        <w:tc>
          <w:tcPr>
            <w:tcW w:w="4968" w:type="dxa"/>
            <w:shd w:val="clear" w:color="auto" w:fill="auto"/>
          </w:tcPr>
          <w:p w14:paraId="35FA7239" w14:textId="77777777" w:rsidR="00C354D4" w:rsidRPr="004B7967" w:rsidRDefault="00C354D4" w:rsidP="00B27148">
            <w:pPr>
              <w:tabs>
                <w:tab w:val="right" w:pos="4320"/>
                <w:tab w:val="left" w:pos="4680"/>
              </w:tabs>
              <w:snapToGrid w:val="0"/>
              <w:ind w:rightChars="105" w:right="252"/>
              <w:rPr>
                <w:color w:val="339966"/>
                <w:sz w:val="20"/>
                <w:szCs w:val="20"/>
              </w:rPr>
            </w:pPr>
          </w:p>
          <w:p w14:paraId="63FCD5BD" w14:textId="77777777" w:rsidR="00C354D4" w:rsidRPr="004B7967" w:rsidRDefault="00C354D4" w:rsidP="00B27148">
            <w:pPr>
              <w:tabs>
                <w:tab w:val="right" w:pos="4320"/>
                <w:tab w:val="left" w:pos="4680"/>
              </w:tabs>
              <w:snapToGrid w:val="0"/>
              <w:ind w:rightChars="105" w:right="252"/>
              <w:rPr>
                <w:color w:val="339966"/>
                <w:sz w:val="20"/>
                <w:szCs w:val="20"/>
              </w:rPr>
            </w:pPr>
            <w:r w:rsidRPr="004B7967">
              <w:rPr>
                <w:rFonts w:hint="eastAsia"/>
                <w:color w:val="339966"/>
                <w:sz w:val="20"/>
                <w:szCs w:val="20"/>
              </w:rPr>
              <w:t>Post/</w:t>
            </w:r>
            <w:r w:rsidR="000A40C8" w:rsidRPr="004B7967">
              <w:rPr>
                <w:rFonts w:hint="eastAsia"/>
                <w:color w:val="339966"/>
                <w:sz w:val="20"/>
                <w:szCs w:val="20"/>
              </w:rPr>
              <w:t>Office</w:t>
            </w:r>
            <w:r w:rsidRPr="004B7967">
              <w:rPr>
                <w:rFonts w:hint="eastAsia"/>
                <w:color w:val="339966"/>
                <w:sz w:val="20"/>
                <w:szCs w:val="20"/>
              </w:rPr>
              <w:t xml:space="preserve">: </w:t>
            </w:r>
            <w:r w:rsidRPr="004B7967">
              <w:rPr>
                <w:color w:val="339966"/>
                <w:sz w:val="20"/>
                <w:szCs w:val="20"/>
                <w:u w:val="single"/>
              </w:rPr>
              <w:tab/>
            </w:r>
          </w:p>
        </w:tc>
        <w:tc>
          <w:tcPr>
            <w:tcW w:w="4860" w:type="dxa"/>
            <w:shd w:val="clear" w:color="auto" w:fill="auto"/>
          </w:tcPr>
          <w:p w14:paraId="75A0961D" w14:textId="77777777" w:rsidR="00C354D4" w:rsidRPr="004B7967" w:rsidRDefault="00C354D4" w:rsidP="00B27148">
            <w:pPr>
              <w:tabs>
                <w:tab w:val="right" w:pos="4392"/>
              </w:tabs>
              <w:snapToGrid w:val="0"/>
              <w:ind w:rightChars="30" w:right="72"/>
              <w:rPr>
                <w:color w:val="339966"/>
                <w:sz w:val="20"/>
                <w:szCs w:val="20"/>
              </w:rPr>
            </w:pPr>
          </w:p>
          <w:p w14:paraId="2CABCA4D" w14:textId="77777777" w:rsidR="00C354D4" w:rsidRPr="004B7967" w:rsidRDefault="00C354D4" w:rsidP="00B27148">
            <w:pPr>
              <w:tabs>
                <w:tab w:val="right" w:pos="4392"/>
              </w:tabs>
              <w:snapToGrid w:val="0"/>
              <w:ind w:rightChars="30" w:right="72"/>
              <w:rPr>
                <w:color w:val="339966"/>
                <w:sz w:val="20"/>
                <w:szCs w:val="20"/>
              </w:rPr>
            </w:pPr>
            <w:r w:rsidRPr="004B7967">
              <w:rPr>
                <w:rFonts w:hint="eastAsia"/>
                <w:color w:val="339966"/>
                <w:sz w:val="20"/>
                <w:szCs w:val="20"/>
              </w:rPr>
              <w:t xml:space="preserve">Post/Department: </w:t>
            </w:r>
            <w:r w:rsidRPr="004B7967">
              <w:rPr>
                <w:color w:val="339966"/>
                <w:sz w:val="20"/>
                <w:szCs w:val="20"/>
                <w:u w:val="single"/>
              </w:rPr>
              <w:tab/>
            </w:r>
          </w:p>
        </w:tc>
      </w:tr>
      <w:tr w:rsidR="00C354D4" w:rsidRPr="004B7967" w14:paraId="0CD3F3C6" w14:textId="77777777" w:rsidTr="00B27148">
        <w:tc>
          <w:tcPr>
            <w:tcW w:w="4968" w:type="dxa"/>
            <w:shd w:val="clear" w:color="auto" w:fill="auto"/>
          </w:tcPr>
          <w:p w14:paraId="2CA6E64A" w14:textId="77777777" w:rsidR="00C354D4" w:rsidRPr="004B7967" w:rsidRDefault="00E35200" w:rsidP="00B27148">
            <w:pPr>
              <w:tabs>
                <w:tab w:val="left" w:pos="540"/>
                <w:tab w:val="right" w:pos="4320"/>
                <w:tab w:val="left" w:pos="4680"/>
              </w:tabs>
              <w:snapToGrid w:val="0"/>
              <w:ind w:rightChars="105" w:right="252"/>
              <w:rPr>
                <w:color w:val="339966"/>
                <w:sz w:val="20"/>
                <w:szCs w:val="20"/>
              </w:rPr>
            </w:pPr>
            <w:r w:rsidRPr="004B7967">
              <w:rPr>
                <w:color w:val="339966"/>
                <w:sz w:val="20"/>
                <w:szCs w:val="20"/>
              </w:rPr>
              <w:tab/>
            </w:r>
            <w:r w:rsidR="00610888" w:rsidRPr="004B7967">
              <w:rPr>
                <w:rFonts w:hint="eastAsia"/>
                <w:color w:val="339966"/>
                <w:sz w:val="20"/>
                <w:szCs w:val="20"/>
              </w:rPr>
              <w:tab/>
            </w:r>
            <w:r w:rsidRPr="004B7967">
              <w:rPr>
                <w:rFonts w:hint="eastAsia"/>
                <w:color w:val="339966"/>
                <w:sz w:val="20"/>
                <w:szCs w:val="20"/>
              </w:rPr>
              <w:t>(Rank not lower than Senior Professional)</w:t>
            </w:r>
          </w:p>
          <w:p w14:paraId="19DD7D87" w14:textId="77777777" w:rsidR="00E35200" w:rsidRPr="004B7967" w:rsidRDefault="00E35200" w:rsidP="00B27148">
            <w:pPr>
              <w:tabs>
                <w:tab w:val="right" w:pos="4320"/>
                <w:tab w:val="left" w:pos="4680"/>
              </w:tabs>
              <w:snapToGrid w:val="0"/>
              <w:ind w:rightChars="105" w:right="252"/>
              <w:rPr>
                <w:color w:val="339966"/>
                <w:sz w:val="20"/>
                <w:szCs w:val="20"/>
              </w:rPr>
            </w:pPr>
          </w:p>
          <w:p w14:paraId="612552F2" w14:textId="77777777" w:rsidR="00C354D4" w:rsidRPr="004B7967" w:rsidRDefault="00C354D4" w:rsidP="00B27148">
            <w:pPr>
              <w:tabs>
                <w:tab w:val="right" w:pos="4320"/>
                <w:tab w:val="left" w:pos="4680"/>
              </w:tabs>
              <w:snapToGrid w:val="0"/>
              <w:ind w:rightChars="105" w:right="252"/>
              <w:rPr>
                <w:color w:val="339966"/>
                <w:sz w:val="20"/>
                <w:szCs w:val="20"/>
              </w:rPr>
            </w:pPr>
            <w:r w:rsidRPr="004B7967">
              <w:rPr>
                <w:rFonts w:hint="eastAsia"/>
                <w:color w:val="339966"/>
                <w:sz w:val="20"/>
                <w:szCs w:val="20"/>
              </w:rPr>
              <w:t xml:space="preserve">Date: </w:t>
            </w:r>
            <w:r w:rsidRPr="004B7967">
              <w:rPr>
                <w:color w:val="339966"/>
                <w:sz w:val="20"/>
                <w:szCs w:val="20"/>
                <w:u w:val="single"/>
              </w:rPr>
              <w:tab/>
            </w:r>
          </w:p>
        </w:tc>
        <w:tc>
          <w:tcPr>
            <w:tcW w:w="4860" w:type="dxa"/>
            <w:shd w:val="clear" w:color="auto" w:fill="auto"/>
          </w:tcPr>
          <w:p w14:paraId="6FEC02E0" w14:textId="77777777" w:rsidR="00C354D4" w:rsidRPr="004B7967" w:rsidRDefault="00E35200" w:rsidP="00B27148">
            <w:pPr>
              <w:tabs>
                <w:tab w:val="left" w:pos="792"/>
                <w:tab w:val="right" w:pos="4212"/>
                <w:tab w:val="right" w:pos="4392"/>
              </w:tabs>
              <w:snapToGrid w:val="0"/>
              <w:ind w:rightChars="30" w:right="72"/>
              <w:rPr>
                <w:color w:val="339966"/>
                <w:sz w:val="20"/>
                <w:szCs w:val="20"/>
              </w:rPr>
            </w:pPr>
            <w:r w:rsidRPr="004B7967">
              <w:rPr>
                <w:color w:val="339966"/>
                <w:sz w:val="20"/>
                <w:szCs w:val="20"/>
              </w:rPr>
              <w:tab/>
            </w:r>
            <w:r w:rsidR="00610888" w:rsidRPr="004B7967">
              <w:rPr>
                <w:rFonts w:hint="eastAsia"/>
                <w:color w:val="339966"/>
                <w:sz w:val="20"/>
                <w:szCs w:val="20"/>
              </w:rPr>
              <w:tab/>
            </w:r>
            <w:r w:rsidRPr="004B7967">
              <w:rPr>
                <w:rFonts w:hint="eastAsia"/>
                <w:color w:val="339966"/>
                <w:sz w:val="20"/>
                <w:szCs w:val="20"/>
              </w:rPr>
              <w:t>(Rank not lower than D</w:t>
            </w:r>
            <w:r w:rsidR="00B660E9" w:rsidRPr="004B7967">
              <w:rPr>
                <w:rFonts w:hint="eastAsia"/>
                <w:color w:val="339966"/>
                <w:sz w:val="20"/>
                <w:szCs w:val="20"/>
                <w:lang w:eastAsia="zh-HK"/>
              </w:rPr>
              <w:t>1</w:t>
            </w:r>
            <w:r w:rsidRPr="004B7967">
              <w:rPr>
                <w:rFonts w:hint="eastAsia"/>
                <w:color w:val="339966"/>
                <w:sz w:val="20"/>
                <w:szCs w:val="20"/>
              </w:rPr>
              <w:t xml:space="preserve"> level)</w:t>
            </w:r>
          </w:p>
          <w:p w14:paraId="4C3739F8" w14:textId="77777777" w:rsidR="00E35200" w:rsidRPr="004B7967" w:rsidRDefault="00E35200" w:rsidP="00B27148">
            <w:pPr>
              <w:tabs>
                <w:tab w:val="right" w:pos="4392"/>
              </w:tabs>
              <w:snapToGrid w:val="0"/>
              <w:ind w:rightChars="30" w:right="72"/>
              <w:rPr>
                <w:color w:val="339966"/>
                <w:sz w:val="20"/>
                <w:szCs w:val="20"/>
              </w:rPr>
            </w:pPr>
          </w:p>
          <w:p w14:paraId="7DB7BCD3" w14:textId="77777777" w:rsidR="00C354D4" w:rsidRPr="004B7967" w:rsidRDefault="00C354D4" w:rsidP="00B27148">
            <w:pPr>
              <w:tabs>
                <w:tab w:val="right" w:pos="4392"/>
              </w:tabs>
              <w:snapToGrid w:val="0"/>
              <w:ind w:rightChars="30" w:right="72"/>
              <w:rPr>
                <w:color w:val="339966"/>
                <w:sz w:val="20"/>
                <w:szCs w:val="20"/>
              </w:rPr>
            </w:pPr>
            <w:r w:rsidRPr="004B7967">
              <w:rPr>
                <w:rFonts w:hint="eastAsia"/>
                <w:color w:val="339966"/>
                <w:sz w:val="20"/>
                <w:szCs w:val="20"/>
              </w:rPr>
              <w:t xml:space="preserve">Date: </w:t>
            </w:r>
            <w:r w:rsidRPr="004B7967">
              <w:rPr>
                <w:color w:val="339966"/>
                <w:sz w:val="20"/>
                <w:szCs w:val="20"/>
                <w:u w:val="single"/>
              </w:rPr>
              <w:tab/>
            </w:r>
          </w:p>
        </w:tc>
      </w:tr>
    </w:tbl>
    <w:p w14:paraId="3A3BB5FE" w14:textId="77777777" w:rsidR="00F1308D" w:rsidRPr="004B7967" w:rsidRDefault="00F1308D" w:rsidP="00A97076">
      <w:pPr>
        <w:autoSpaceDE w:val="0"/>
        <w:autoSpaceDN w:val="0"/>
        <w:adjustRightInd w:val="0"/>
        <w:snapToGrid w:val="0"/>
        <w:jc w:val="both"/>
        <w:rPr>
          <w:rFonts w:eastAsia="細明體"/>
          <w:color w:val="339966"/>
          <w:kern w:val="0"/>
          <w:sz w:val="20"/>
          <w:szCs w:val="20"/>
          <w:lang w:val="en-US" w:eastAsia="zh-HK"/>
        </w:rPr>
      </w:pPr>
    </w:p>
    <w:p w14:paraId="1FC19A8E" w14:textId="77777777" w:rsidR="00F1308D" w:rsidRPr="004B7967" w:rsidRDefault="00F1308D" w:rsidP="00A97076">
      <w:pPr>
        <w:autoSpaceDE w:val="0"/>
        <w:autoSpaceDN w:val="0"/>
        <w:adjustRightInd w:val="0"/>
        <w:snapToGrid w:val="0"/>
        <w:jc w:val="both"/>
        <w:rPr>
          <w:rFonts w:eastAsia="細明體"/>
          <w:color w:val="339966"/>
          <w:kern w:val="0"/>
          <w:sz w:val="20"/>
          <w:szCs w:val="20"/>
          <w:lang w:val="en-US" w:eastAsia="zh-HK"/>
        </w:rPr>
      </w:pPr>
    </w:p>
    <w:p w14:paraId="615305C9" w14:textId="77777777" w:rsidR="00E35200" w:rsidRPr="004B7967" w:rsidRDefault="00A97076" w:rsidP="00A97076">
      <w:pPr>
        <w:autoSpaceDE w:val="0"/>
        <w:autoSpaceDN w:val="0"/>
        <w:adjustRightInd w:val="0"/>
        <w:snapToGrid w:val="0"/>
        <w:jc w:val="both"/>
        <w:rPr>
          <w:rFonts w:eastAsia="細明體"/>
          <w:color w:val="339966"/>
          <w:kern w:val="0"/>
          <w:sz w:val="20"/>
          <w:szCs w:val="20"/>
          <w:lang w:val="en-US"/>
        </w:rPr>
      </w:pPr>
      <w:r w:rsidRPr="004B7967">
        <w:rPr>
          <w:rFonts w:eastAsia="細明體"/>
          <w:color w:val="339966"/>
          <w:kern w:val="0"/>
          <w:sz w:val="20"/>
          <w:szCs w:val="20"/>
          <w:lang w:val="en-US"/>
        </w:rPr>
        <w:t xml:space="preserve">Note:- This above checklists are not exhaustive. </w:t>
      </w:r>
      <w:r w:rsidR="00F1308D" w:rsidRPr="004B7967">
        <w:rPr>
          <w:rFonts w:eastAsia="細明體" w:hint="eastAsia"/>
          <w:color w:val="339966"/>
          <w:kern w:val="0"/>
          <w:sz w:val="20"/>
          <w:szCs w:val="20"/>
          <w:lang w:val="en-US" w:eastAsia="zh-HK"/>
        </w:rPr>
        <w:t>Project o</w:t>
      </w:r>
      <w:r w:rsidRPr="004B7967">
        <w:rPr>
          <w:rFonts w:eastAsia="細明體"/>
          <w:color w:val="339966"/>
          <w:kern w:val="0"/>
          <w:sz w:val="20"/>
          <w:szCs w:val="20"/>
          <w:lang w:val="en-US"/>
        </w:rPr>
        <w:t xml:space="preserve">fficers should ensure </w:t>
      </w:r>
      <w:r w:rsidRPr="004B7967">
        <w:rPr>
          <w:rFonts w:eastAsia="細明體" w:hint="eastAsia"/>
          <w:color w:val="339966"/>
          <w:kern w:val="0"/>
          <w:sz w:val="20"/>
          <w:szCs w:val="20"/>
          <w:lang w:val="en-US"/>
        </w:rPr>
        <w:t xml:space="preserve">that their submissions </w:t>
      </w:r>
      <w:r w:rsidR="00F1308D" w:rsidRPr="004B7967">
        <w:rPr>
          <w:rFonts w:eastAsia="細明體" w:hint="eastAsia"/>
          <w:color w:val="339966"/>
          <w:kern w:val="0"/>
          <w:sz w:val="20"/>
          <w:szCs w:val="20"/>
          <w:lang w:val="en-US" w:eastAsia="zh-HK"/>
        </w:rPr>
        <w:t>should comply</w:t>
      </w:r>
      <w:r w:rsidRPr="004B7967">
        <w:rPr>
          <w:rFonts w:eastAsia="細明體" w:hint="eastAsia"/>
          <w:color w:val="339966"/>
          <w:kern w:val="0"/>
          <w:sz w:val="20"/>
          <w:szCs w:val="20"/>
          <w:lang w:val="en-US"/>
        </w:rPr>
        <w:t xml:space="preserve"> </w:t>
      </w:r>
      <w:r w:rsidRPr="004B7967">
        <w:rPr>
          <w:rFonts w:eastAsia="細明體"/>
          <w:color w:val="339966"/>
          <w:kern w:val="0"/>
          <w:sz w:val="20"/>
          <w:szCs w:val="20"/>
          <w:lang w:val="en-US"/>
        </w:rPr>
        <w:t xml:space="preserve">with </w:t>
      </w:r>
      <w:r w:rsidRPr="004B7967">
        <w:rPr>
          <w:rFonts w:eastAsia="細明體" w:hint="eastAsia"/>
          <w:color w:val="339966"/>
          <w:kern w:val="0"/>
          <w:sz w:val="20"/>
          <w:szCs w:val="20"/>
          <w:lang w:val="en-US"/>
        </w:rPr>
        <w:t>the latest</w:t>
      </w:r>
      <w:r w:rsidRPr="004B7967">
        <w:rPr>
          <w:rFonts w:eastAsia="細明體"/>
          <w:color w:val="339966"/>
          <w:kern w:val="0"/>
          <w:sz w:val="20"/>
          <w:szCs w:val="20"/>
          <w:lang w:val="en-US"/>
        </w:rPr>
        <w:t xml:space="preserve"> </w:t>
      </w:r>
      <w:r w:rsidRPr="004B7967">
        <w:rPr>
          <w:rFonts w:eastAsia="細明體" w:hint="eastAsia"/>
          <w:color w:val="339966"/>
          <w:kern w:val="0"/>
          <w:sz w:val="20"/>
          <w:szCs w:val="20"/>
          <w:lang w:val="en-US"/>
        </w:rPr>
        <w:t xml:space="preserve">requirements </w:t>
      </w:r>
      <w:r w:rsidRPr="004B7967">
        <w:rPr>
          <w:rFonts w:eastAsia="細明體"/>
          <w:color w:val="339966"/>
          <w:kern w:val="0"/>
          <w:sz w:val="20"/>
          <w:szCs w:val="20"/>
          <w:lang w:val="en-US"/>
        </w:rPr>
        <w:t>in the EACSB Handbook, SPR and relevant circulars.</w:t>
      </w:r>
    </w:p>
    <w:p w14:paraId="4911E5CE" w14:textId="77777777" w:rsidR="00232D6D" w:rsidRPr="004B7967" w:rsidRDefault="00232D6D" w:rsidP="00A97076">
      <w:pPr>
        <w:autoSpaceDE w:val="0"/>
        <w:autoSpaceDN w:val="0"/>
        <w:adjustRightInd w:val="0"/>
        <w:snapToGrid w:val="0"/>
        <w:jc w:val="both"/>
        <w:rPr>
          <w:color w:val="339966"/>
        </w:rPr>
      </w:pPr>
    </w:p>
    <w:p w14:paraId="4EA9FE5B" w14:textId="77777777" w:rsidR="00232D6D" w:rsidRPr="004B7967" w:rsidRDefault="00232D6D" w:rsidP="00D87663">
      <w:pPr>
        <w:rPr>
          <w:color w:val="339966"/>
        </w:rPr>
      </w:pPr>
    </w:p>
    <w:p w14:paraId="6A8FBFD3" w14:textId="77777777" w:rsidR="00232D6D" w:rsidRPr="004B7967" w:rsidRDefault="00232D6D" w:rsidP="00D87663">
      <w:pPr>
        <w:rPr>
          <w:color w:val="339966"/>
        </w:rPr>
      </w:pPr>
    </w:p>
    <w:p w14:paraId="27BEE888" w14:textId="77777777" w:rsidR="00232D6D" w:rsidRPr="004B7967" w:rsidRDefault="00232D6D" w:rsidP="00D87663">
      <w:pPr>
        <w:rPr>
          <w:color w:val="339966"/>
        </w:rPr>
        <w:sectPr w:rsidR="00232D6D" w:rsidRPr="004B7967" w:rsidSect="00D87663">
          <w:footerReference w:type="default" r:id="rId8"/>
          <w:pgSz w:w="11906" w:h="16838"/>
          <w:pgMar w:top="360" w:right="1106" w:bottom="360" w:left="1260" w:header="851" w:footer="433" w:gutter="0"/>
          <w:pgNumType w:start="1"/>
          <w:cols w:space="425"/>
          <w:docGrid w:type="lines" w:linePitch="360"/>
        </w:sectPr>
      </w:pPr>
    </w:p>
    <w:p w14:paraId="61EB6BF1" w14:textId="0BFF93E7" w:rsidR="00232D6D" w:rsidRPr="004B7967" w:rsidRDefault="007005AD" w:rsidP="00232D6D">
      <w:pPr>
        <w:rPr>
          <w:b/>
          <w:color w:val="339966"/>
          <w:u w:val="single"/>
        </w:rPr>
      </w:pPr>
      <w:r w:rsidRPr="004B7967">
        <w:rPr>
          <w:b/>
          <w:color w:val="339966"/>
          <w:u w:val="single"/>
        </w:rPr>
        <w:t xml:space="preserve">Checking for </w:t>
      </w:r>
      <w:r w:rsidR="009C73B9" w:rsidRPr="004B7967">
        <w:rPr>
          <w:b/>
          <w:color w:val="339966"/>
          <w:u w:val="single"/>
        </w:rPr>
        <w:t xml:space="preserve">Listing </w:t>
      </w:r>
      <w:r w:rsidR="00232D6D" w:rsidRPr="004B7967">
        <w:rPr>
          <w:b/>
          <w:color w:val="339966"/>
          <w:u w:val="single"/>
        </w:rPr>
        <w:t xml:space="preserve">Status of </w:t>
      </w:r>
      <w:r w:rsidR="009C73B9" w:rsidRPr="004B7967">
        <w:rPr>
          <w:b/>
          <w:color w:val="339966"/>
          <w:u w:val="single"/>
        </w:rPr>
        <w:t xml:space="preserve">EACSB </w:t>
      </w:r>
      <w:r w:rsidR="00232D6D" w:rsidRPr="004B7967">
        <w:rPr>
          <w:b/>
          <w:color w:val="339966"/>
          <w:u w:val="single"/>
        </w:rPr>
        <w:t>Consultants</w:t>
      </w:r>
    </w:p>
    <w:p w14:paraId="1F98E1C8" w14:textId="77777777" w:rsidR="009C73B9" w:rsidRPr="004B7967" w:rsidRDefault="009C73B9" w:rsidP="00232D6D">
      <w:pPr>
        <w:rPr>
          <w:i/>
          <w:color w:val="339966"/>
        </w:rPr>
      </w:pPr>
      <w:r w:rsidRPr="004B7967">
        <w:rPr>
          <w:i/>
          <w:color w:val="339966"/>
        </w:rPr>
        <w:t xml:space="preserve">(Reference clause in </w:t>
      </w:r>
      <w:r w:rsidR="00806A6B" w:rsidRPr="004B7967">
        <w:rPr>
          <w:i/>
          <w:color w:val="339966"/>
        </w:rPr>
        <w:t xml:space="preserve">Appendix 3.12 to </w:t>
      </w:r>
      <w:r w:rsidRPr="004B7967">
        <w:rPr>
          <w:i/>
          <w:color w:val="339966"/>
        </w:rPr>
        <w:t>the Guidelines</w:t>
      </w:r>
      <w:r w:rsidR="00555BBC" w:rsidRPr="004B7967">
        <w:rPr>
          <w:i/>
          <w:color w:val="339966"/>
        </w:rPr>
        <w:t>, unless otherwise stated,</w:t>
      </w:r>
      <w:r w:rsidRPr="004B7967">
        <w:rPr>
          <w:i/>
          <w:color w:val="339966"/>
        </w:rPr>
        <w:t xml:space="preserve"> is given in [ </w:t>
      </w:r>
      <w:proofErr w:type="gramStart"/>
      <w:r w:rsidRPr="004B7967">
        <w:rPr>
          <w:i/>
          <w:color w:val="339966"/>
        </w:rPr>
        <w:t>] )</w:t>
      </w:r>
      <w:proofErr w:type="gramEnd"/>
      <w:r w:rsidRPr="004B7967">
        <w:rPr>
          <w:i/>
          <w:color w:val="339966"/>
        </w:rPr>
        <w:t>.</w:t>
      </w:r>
    </w:p>
    <w:p w14:paraId="471A7858" w14:textId="77777777" w:rsidR="00232D6D" w:rsidRPr="004B7967" w:rsidRDefault="00232D6D" w:rsidP="00232D6D">
      <w:pPr>
        <w:rPr>
          <w:color w:val="339966"/>
          <w:sz w:val="18"/>
          <w:szCs w:val="18"/>
        </w:rPr>
      </w:pPr>
    </w:p>
    <w:p w14:paraId="5D8794C5" w14:textId="77777777" w:rsidR="00232D6D" w:rsidRPr="004B7967" w:rsidRDefault="00232D6D" w:rsidP="00D87663">
      <w:pPr>
        <w:numPr>
          <w:ilvl w:val="0"/>
          <w:numId w:val="16"/>
        </w:numPr>
        <w:snapToGrid w:val="0"/>
        <w:rPr>
          <w:color w:val="339966"/>
        </w:rPr>
      </w:pPr>
      <w:r w:rsidRPr="004B7967">
        <w:rPr>
          <w:color w:val="339966"/>
        </w:rPr>
        <w:t>Stage 1 – Shortlisting Stage</w:t>
      </w:r>
    </w:p>
    <w:tbl>
      <w:tblPr>
        <w:tblW w:w="9889" w:type="dxa"/>
        <w:tblBorders>
          <w:top w:val="single" w:sz="4" w:space="0" w:color="339966"/>
          <w:left w:val="single" w:sz="4" w:space="0" w:color="339966"/>
          <w:bottom w:val="single" w:sz="4" w:space="0" w:color="339966"/>
          <w:right w:val="single" w:sz="4" w:space="0" w:color="339966"/>
          <w:insideH w:val="single" w:sz="6" w:space="0" w:color="339966"/>
          <w:insideV w:val="single" w:sz="6" w:space="0" w:color="339966"/>
        </w:tblBorders>
        <w:tblLook w:val="04A0" w:firstRow="1" w:lastRow="0" w:firstColumn="1" w:lastColumn="0" w:noHBand="0" w:noVBand="1"/>
      </w:tblPr>
      <w:tblGrid>
        <w:gridCol w:w="421"/>
        <w:gridCol w:w="5641"/>
        <w:gridCol w:w="567"/>
        <w:gridCol w:w="567"/>
        <w:gridCol w:w="2693"/>
      </w:tblGrid>
      <w:tr w:rsidR="004B7967" w:rsidRPr="004B7967" w14:paraId="5DFD4A74" w14:textId="77777777" w:rsidTr="002D6F49">
        <w:tc>
          <w:tcPr>
            <w:tcW w:w="421" w:type="dxa"/>
            <w:shd w:val="clear" w:color="auto" w:fill="auto"/>
          </w:tcPr>
          <w:p w14:paraId="35632A60" w14:textId="77777777" w:rsidR="00232D6D" w:rsidRPr="004B7967" w:rsidRDefault="00232D6D" w:rsidP="00D87663">
            <w:pPr>
              <w:jc w:val="center"/>
              <w:rPr>
                <w:color w:val="339966"/>
              </w:rPr>
            </w:pPr>
          </w:p>
        </w:tc>
        <w:tc>
          <w:tcPr>
            <w:tcW w:w="5641" w:type="dxa"/>
            <w:shd w:val="clear" w:color="auto" w:fill="auto"/>
          </w:tcPr>
          <w:p w14:paraId="385D726D" w14:textId="77777777" w:rsidR="00232D6D" w:rsidRPr="004B7967" w:rsidRDefault="00232D6D" w:rsidP="00D87663">
            <w:pPr>
              <w:jc w:val="center"/>
              <w:rPr>
                <w:color w:val="339966"/>
              </w:rPr>
            </w:pPr>
            <w:r w:rsidRPr="004B7967">
              <w:rPr>
                <w:color w:val="339966"/>
              </w:rPr>
              <w:t>Item</w:t>
            </w:r>
          </w:p>
        </w:tc>
        <w:tc>
          <w:tcPr>
            <w:tcW w:w="567" w:type="dxa"/>
            <w:shd w:val="clear" w:color="auto" w:fill="auto"/>
          </w:tcPr>
          <w:p w14:paraId="73FB995C" w14:textId="77777777" w:rsidR="00232D6D" w:rsidRPr="004B7967" w:rsidRDefault="00232D6D" w:rsidP="00D87663">
            <w:pPr>
              <w:jc w:val="center"/>
              <w:rPr>
                <w:color w:val="339966"/>
              </w:rPr>
            </w:pPr>
            <w:r w:rsidRPr="004B7967">
              <w:rPr>
                <w:color w:val="339966"/>
              </w:rPr>
              <w:t>Yes</w:t>
            </w:r>
          </w:p>
        </w:tc>
        <w:tc>
          <w:tcPr>
            <w:tcW w:w="567" w:type="dxa"/>
            <w:shd w:val="clear" w:color="auto" w:fill="auto"/>
          </w:tcPr>
          <w:p w14:paraId="16374F7E" w14:textId="77777777" w:rsidR="00232D6D" w:rsidRPr="004B7967" w:rsidRDefault="00232D6D" w:rsidP="00D87663">
            <w:pPr>
              <w:jc w:val="center"/>
              <w:rPr>
                <w:color w:val="339966"/>
              </w:rPr>
            </w:pPr>
            <w:r w:rsidRPr="004B7967">
              <w:rPr>
                <w:color w:val="339966"/>
              </w:rPr>
              <w:t>No</w:t>
            </w:r>
          </w:p>
        </w:tc>
        <w:tc>
          <w:tcPr>
            <w:tcW w:w="2693" w:type="dxa"/>
            <w:shd w:val="clear" w:color="auto" w:fill="auto"/>
          </w:tcPr>
          <w:p w14:paraId="62F14BFE" w14:textId="77777777" w:rsidR="00232D6D" w:rsidRPr="004B7967" w:rsidRDefault="00232D6D" w:rsidP="00D87663">
            <w:pPr>
              <w:jc w:val="center"/>
              <w:rPr>
                <w:color w:val="339966"/>
              </w:rPr>
            </w:pPr>
            <w:r w:rsidRPr="004B7967">
              <w:rPr>
                <w:color w:val="339966"/>
              </w:rPr>
              <w:t>Remark</w:t>
            </w:r>
          </w:p>
        </w:tc>
      </w:tr>
      <w:tr w:rsidR="004B7967" w:rsidRPr="004B7967" w14:paraId="645FEA92" w14:textId="77777777" w:rsidTr="002D6F49">
        <w:tc>
          <w:tcPr>
            <w:tcW w:w="421" w:type="dxa"/>
            <w:shd w:val="clear" w:color="auto" w:fill="auto"/>
          </w:tcPr>
          <w:p w14:paraId="591E35A8" w14:textId="77777777" w:rsidR="00C815A4" w:rsidRPr="004B7967" w:rsidRDefault="00C815A4" w:rsidP="00C815A4">
            <w:pPr>
              <w:pStyle w:val="a9"/>
              <w:numPr>
                <w:ilvl w:val="0"/>
                <w:numId w:val="13"/>
              </w:numPr>
              <w:spacing w:after="0" w:line="240" w:lineRule="auto"/>
              <w:ind w:left="306" w:right="599"/>
              <w:rPr>
                <w:rFonts w:ascii="Times New Roman" w:hAnsi="Times New Roman"/>
                <w:color w:val="339966"/>
                <w:sz w:val="20"/>
                <w:szCs w:val="20"/>
              </w:rPr>
            </w:pPr>
          </w:p>
        </w:tc>
        <w:tc>
          <w:tcPr>
            <w:tcW w:w="5641" w:type="dxa"/>
            <w:shd w:val="clear" w:color="auto" w:fill="auto"/>
          </w:tcPr>
          <w:p w14:paraId="76FD4EFC" w14:textId="77777777" w:rsidR="00C815A4" w:rsidRPr="004B7967" w:rsidRDefault="00C815A4" w:rsidP="00C815A4">
            <w:pPr>
              <w:jc w:val="both"/>
              <w:rPr>
                <w:color w:val="339966"/>
                <w:sz w:val="20"/>
                <w:szCs w:val="20"/>
              </w:rPr>
            </w:pPr>
            <w:r w:rsidRPr="004B7967">
              <w:rPr>
                <w:color w:val="339966"/>
                <w:sz w:val="20"/>
                <w:szCs w:val="20"/>
              </w:rPr>
              <w:t xml:space="preserve">Check if consultants to be invited for EOI Submission are eligible for bidding at the time when EOI Submission is invited. </w:t>
            </w:r>
            <w:r w:rsidRPr="004B7967">
              <w:rPr>
                <w:i/>
                <w:color w:val="339966"/>
                <w:sz w:val="20"/>
                <w:szCs w:val="20"/>
              </w:rPr>
              <w:t>[Para. 1(</w:t>
            </w:r>
            <w:proofErr w:type="spellStart"/>
            <w:r w:rsidRPr="004B7967">
              <w:rPr>
                <w:i/>
                <w:color w:val="339966"/>
                <w:sz w:val="20"/>
                <w:szCs w:val="20"/>
              </w:rPr>
              <w:t>i</w:t>
            </w:r>
            <w:proofErr w:type="spellEnd"/>
            <w:r w:rsidRPr="004B7967">
              <w:rPr>
                <w:i/>
                <w:color w:val="339966"/>
                <w:sz w:val="20"/>
                <w:szCs w:val="20"/>
              </w:rPr>
              <w:t>)]</w:t>
            </w:r>
          </w:p>
        </w:tc>
        <w:tc>
          <w:tcPr>
            <w:tcW w:w="567" w:type="dxa"/>
            <w:shd w:val="clear" w:color="auto" w:fill="auto"/>
            <w:vAlign w:val="center"/>
          </w:tcPr>
          <w:p w14:paraId="6ECC1B65" w14:textId="77777777" w:rsidR="00C815A4" w:rsidRPr="004B7967" w:rsidRDefault="00C815A4" w:rsidP="00C815A4">
            <w:pPr>
              <w:jc w:val="center"/>
              <w:rPr>
                <w:color w:val="339966"/>
              </w:rPr>
            </w:pPr>
            <w:r w:rsidRPr="004B7967">
              <w:rPr>
                <w:color w:val="339966"/>
                <w:sz w:val="18"/>
                <w:szCs w:val="18"/>
              </w:rPr>
              <w:sym w:font="Wingdings" w:char="F06F"/>
            </w:r>
          </w:p>
        </w:tc>
        <w:tc>
          <w:tcPr>
            <w:tcW w:w="567" w:type="dxa"/>
            <w:shd w:val="clear" w:color="auto" w:fill="auto"/>
            <w:vAlign w:val="center"/>
          </w:tcPr>
          <w:p w14:paraId="2743E9A7" w14:textId="77777777" w:rsidR="00C815A4" w:rsidRPr="004B7967" w:rsidRDefault="00C815A4" w:rsidP="00C815A4">
            <w:pPr>
              <w:jc w:val="center"/>
              <w:rPr>
                <w:color w:val="339966"/>
              </w:rPr>
            </w:pPr>
            <w:r w:rsidRPr="004B7967">
              <w:rPr>
                <w:color w:val="339966"/>
                <w:sz w:val="18"/>
                <w:szCs w:val="18"/>
              </w:rPr>
              <w:sym w:font="Wingdings" w:char="F06F"/>
            </w:r>
          </w:p>
        </w:tc>
        <w:tc>
          <w:tcPr>
            <w:tcW w:w="2693" w:type="dxa"/>
            <w:shd w:val="clear" w:color="auto" w:fill="auto"/>
          </w:tcPr>
          <w:p w14:paraId="73677E29" w14:textId="77777777" w:rsidR="00C815A4" w:rsidRPr="004B7967" w:rsidRDefault="00C815A4" w:rsidP="00C815A4">
            <w:pPr>
              <w:rPr>
                <w:color w:val="339966"/>
              </w:rPr>
            </w:pPr>
          </w:p>
        </w:tc>
      </w:tr>
      <w:tr w:rsidR="004B7967" w:rsidRPr="004B7967" w14:paraId="1AA10C9C" w14:textId="77777777" w:rsidTr="002D6F49">
        <w:tc>
          <w:tcPr>
            <w:tcW w:w="421" w:type="dxa"/>
            <w:shd w:val="clear" w:color="auto" w:fill="auto"/>
          </w:tcPr>
          <w:p w14:paraId="4EB6D0A9" w14:textId="77777777" w:rsidR="00C815A4" w:rsidRPr="004B7967" w:rsidRDefault="00C815A4" w:rsidP="00C815A4">
            <w:pPr>
              <w:pStyle w:val="a9"/>
              <w:numPr>
                <w:ilvl w:val="0"/>
                <w:numId w:val="13"/>
              </w:numPr>
              <w:spacing w:after="0" w:line="240" w:lineRule="auto"/>
              <w:ind w:left="306" w:right="599"/>
              <w:rPr>
                <w:rFonts w:ascii="Times New Roman" w:hAnsi="Times New Roman"/>
                <w:color w:val="339966"/>
                <w:sz w:val="20"/>
                <w:szCs w:val="20"/>
              </w:rPr>
            </w:pPr>
          </w:p>
        </w:tc>
        <w:tc>
          <w:tcPr>
            <w:tcW w:w="5641" w:type="dxa"/>
            <w:shd w:val="clear" w:color="auto" w:fill="auto"/>
          </w:tcPr>
          <w:p w14:paraId="566FB344" w14:textId="77777777" w:rsidR="00C815A4" w:rsidRPr="004B7967" w:rsidRDefault="00C815A4" w:rsidP="00C815A4">
            <w:pPr>
              <w:jc w:val="both"/>
              <w:rPr>
                <w:color w:val="339966"/>
                <w:sz w:val="20"/>
                <w:szCs w:val="20"/>
              </w:rPr>
            </w:pPr>
            <w:r w:rsidRPr="004B7967">
              <w:rPr>
                <w:color w:val="339966"/>
                <w:sz w:val="20"/>
                <w:szCs w:val="20"/>
              </w:rPr>
              <w:t xml:space="preserve">Check if consultants are eligible for bidding at the time when EACSB Stage 1 approval is sought. </w:t>
            </w:r>
            <w:r w:rsidRPr="004B7967">
              <w:rPr>
                <w:i/>
                <w:color w:val="339966"/>
                <w:sz w:val="20"/>
                <w:szCs w:val="20"/>
              </w:rPr>
              <w:t>[Para. 2(ii)]</w:t>
            </w:r>
          </w:p>
        </w:tc>
        <w:tc>
          <w:tcPr>
            <w:tcW w:w="567" w:type="dxa"/>
            <w:shd w:val="clear" w:color="auto" w:fill="auto"/>
            <w:vAlign w:val="center"/>
          </w:tcPr>
          <w:p w14:paraId="163D29AC" w14:textId="77777777" w:rsidR="00C815A4" w:rsidRPr="004B7967" w:rsidRDefault="00C815A4" w:rsidP="00C815A4">
            <w:pPr>
              <w:jc w:val="center"/>
              <w:rPr>
                <w:color w:val="339966"/>
              </w:rPr>
            </w:pPr>
            <w:r w:rsidRPr="004B7967">
              <w:rPr>
                <w:color w:val="339966"/>
              </w:rPr>
              <w:sym w:font="Wingdings" w:char="F06F"/>
            </w:r>
          </w:p>
        </w:tc>
        <w:tc>
          <w:tcPr>
            <w:tcW w:w="567" w:type="dxa"/>
            <w:shd w:val="clear" w:color="auto" w:fill="auto"/>
            <w:vAlign w:val="center"/>
          </w:tcPr>
          <w:p w14:paraId="43746986" w14:textId="77777777" w:rsidR="00C815A4" w:rsidRPr="004B7967" w:rsidRDefault="00C815A4" w:rsidP="00C815A4">
            <w:pPr>
              <w:jc w:val="center"/>
              <w:rPr>
                <w:color w:val="339966"/>
              </w:rPr>
            </w:pPr>
            <w:r w:rsidRPr="004B7967">
              <w:rPr>
                <w:color w:val="339966"/>
              </w:rPr>
              <w:sym w:font="Wingdings" w:char="F06F"/>
            </w:r>
          </w:p>
        </w:tc>
        <w:tc>
          <w:tcPr>
            <w:tcW w:w="2693" w:type="dxa"/>
            <w:shd w:val="clear" w:color="auto" w:fill="auto"/>
          </w:tcPr>
          <w:p w14:paraId="640122CD" w14:textId="77777777" w:rsidR="00C815A4" w:rsidRPr="004B7967" w:rsidRDefault="00C815A4" w:rsidP="00C815A4">
            <w:pPr>
              <w:rPr>
                <w:color w:val="339966"/>
              </w:rPr>
            </w:pPr>
          </w:p>
        </w:tc>
      </w:tr>
      <w:tr w:rsidR="004B7967" w:rsidRPr="004B7967" w14:paraId="430A9EB4" w14:textId="77777777" w:rsidTr="002D6F49">
        <w:tc>
          <w:tcPr>
            <w:tcW w:w="421" w:type="dxa"/>
            <w:shd w:val="clear" w:color="auto" w:fill="auto"/>
          </w:tcPr>
          <w:p w14:paraId="2F6D72FF" w14:textId="77777777" w:rsidR="00C815A4" w:rsidRPr="004B7967" w:rsidRDefault="00C815A4" w:rsidP="00C815A4">
            <w:pPr>
              <w:pStyle w:val="a9"/>
              <w:numPr>
                <w:ilvl w:val="0"/>
                <w:numId w:val="13"/>
              </w:numPr>
              <w:spacing w:after="0" w:line="240" w:lineRule="auto"/>
              <w:ind w:left="306" w:right="599"/>
              <w:rPr>
                <w:rFonts w:ascii="Times New Roman" w:hAnsi="Times New Roman"/>
                <w:color w:val="339966"/>
                <w:sz w:val="20"/>
                <w:szCs w:val="20"/>
              </w:rPr>
            </w:pPr>
          </w:p>
        </w:tc>
        <w:tc>
          <w:tcPr>
            <w:tcW w:w="5641" w:type="dxa"/>
            <w:shd w:val="clear" w:color="auto" w:fill="auto"/>
          </w:tcPr>
          <w:p w14:paraId="14E16E91" w14:textId="77777777" w:rsidR="00C815A4" w:rsidRPr="004B7967" w:rsidRDefault="00C815A4" w:rsidP="00C815A4">
            <w:pPr>
              <w:jc w:val="both"/>
              <w:rPr>
                <w:i/>
                <w:color w:val="339966"/>
                <w:sz w:val="20"/>
                <w:szCs w:val="20"/>
              </w:rPr>
            </w:pPr>
            <w:r w:rsidRPr="004B7967">
              <w:rPr>
                <w:color w:val="339966"/>
                <w:sz w:val="20"/>
                <w:szCs w:val="20"/>
              </w:rPr>
              <w:t xml:space="preserve">Check if any sub-consultants proposed in the EOI submission are eligible for bidding at the time when EOI Submission is closed. </w:t>
            </w:r>
            <w:r w:rsidRPr="004B7967">
              <w:rPr>
                <w:i/>
                <w:color w:val="339966"/>
                <w:sz w:val="20"/>
                <w:szCs w:val="20"/>
              </w:rPr>
              <w:t>[Para. 2(iv) &amp; Para. 1(ii)]</w:t>
            </w:r>
          </w:p>
        </w:tc>
        <w:tc>
          <w:tcPr>
            <w:tcW w:w="567" w:type="dxa"/>
            <w:shd w:val="clear" w:color="auto" w:fill="auto"/>
            <w:vAlign w:val="center"/>
          </w:tcPr>
          <w:p w14:paraId="275B608F" w14:textId="77777777" w:rsidR="00C815A4" w:rsidRPr="004B7967" w:rsidRDefault="00C815A4" w:rsidP="00C815A4">
            <w:pPr>
              <w:jc w:val="center"/>
              <w:rPr>
                <w:color w:val="339966"/>
              </w:rPr>
            </w:pPr>
            <w:r w:rsidRPr="004B7967">
              <w:rPr>
                <w:color w:val="339966"/>
              </w:rPr>
              <w:sym w:font="Wingdings" w:char="F06F"/>
            </w:r>
          </w:p>
        </w:tc>
        <w:tc>
          <w:tcPr>
            <w:tcW w:w="567" w:type="dxa"/>
            <w:shd w:val="clear" w:color="auto" w:fill="auto"/>
            <w:vAlign w:val="center"/>
          </w:tcPr>
          <w:p w14:paraId="7794040B" w14:textId="77777777" w:rsidR="00C815A4" w:rsidRPr="004B7967" w:rsidRDefault="00C815A4" w:rsidP="00C815A4">
            <w:pPr>
              <w:jc w:val="center"/>
              <w:rPr>
                <w:color w:val="339966"/>
              </w:rPr>
            </w:pPr>
            <w:r w:rsidRPr="004B7967">
              <w:rPr>
                <w:color w:val="339966"/>
              </w:rPr>
              <w:sym w:font="Wingdings" w:char="F06F"/>
            </w:r>
          </w:p>
        </w:tc>
        <w:tc>
          <w:tcPr>
            <w:tcW w:w="2693" w:type="dxa"/>
            <w:shd w:val="clear" w:color="auto" w:fill="auto"/>
          </w:tcPr>
          <w:p w14:paraId="046C1FBF" w14:textId="77777777" w:rsidR="00C815A4" w:rsidRPr="004B7967" w:rsidRDefault="00C815A4" w:rsidP="00C815A4">
            <w:pPr>
              <w:rPr>
                <w:color w:val="339966"/>
              </w:rPr>
            </w:pPr>
          </w:p>
        </w:tc>
      </w:tr>
    </w:tbl>
    <w:p w14:paraId="0AC76077" w14:textId="77777777" w:rsidR="00232D6D" w:rsidRPr="004B7967" w:rsidRDefault="00232D6D" w:rsidP="00232D6D">
      <w:pPr>
        <w:rPr>
          <w:color w:val="339966"/>
        </w:rPr>
      </w:pPr>
    </w:p>
    <w:p w14:paraId="1DCC688F" w14:textId="77777777" w:rsidR="00232D6D" w:rsidRPr="004B7967" w:rsidRDefault="00232D6D" w:rsidP="00D87663">
      <w:pPr>
        <w:numPr>
          <w:ilvl w:val="0"/>
          <w:numId w:val="16"/>
        </w:numPr>
        <w:snapToGrid w:val="0"/>
        <w:rPr>
          <w:color w:val="339966"/>
        </w:rPr>
      </w:pPr>
      <w:r w:rsidRPr="004B7967">
        <w:rPr>
          <w:color w:val="339966"/>
        </w:rPr>
        <w:t>Stage 2 – Nomination Stage</w:t>
      </w:r>
    </w:p>
    <w:tbl>
      <w:tblPr>
        <w:tblW w:w="9889"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421"/>
        <w:gridCol w:w="5641"/>
        <w:gridCol w:w="567"/>
        <w:gridCol w:w="567"/>
        <w:gridCol w:w="2693"/>
      </w:tblGrid>
      <w:tr w:rsidR="004B7967" w:rsidRPr="004B7967" w14:paraId="3248A565" w14:textId="77777777" w:rsidTr="002D6F49">
        <w:tc>
          <w:tcPr>
            <w:tcW w:w="421" w:type="dxa"/>
            <w:shd w:val="clear" w:color="auto" w:fill="auto"/>
          </w:tcPr>
          <w:p w14:paraId="45D3F9AF" w14:textId="77777777" w:rsidR="00232D6D" w:rsidRPr="004B7967" w:rsidRDefault="00232D6D" w:rsidP="00D87663">
            <w:pPr>
              <w:jc w:val="center"/>
              <w:rPr>
                <w:color w:val="339966"/>
              </w:rPr>
            </w:pPr>
          </w:p>
        </w:tc>
        <w:tc>
          <w:tcPr>
            <w:tcW w:w="5641" w:type="dxa"/>
            <w:shd w:val="clear" w:color="auto" w:fill="auto"/>
          </w:tcPr>
          <w:p w14:paraId="701E9034" w14:textId="77777777" w:rsidR="00232D6D" w:rsidRPr="004B7967" w:rsidRDefault="00232D6D" w:rsidP="00D87663">
            <w:pPr>
              <w:jc w:val="center"/>
              <w:rPr>
                <w:color w:val="339966"/>
              </w:rPr>
            </w:pPr>
            <w:r w:rsidRPr="004B7967">
              <w:rPr>
                <w:color w:val="339966"/>
              </w:rPr>
              <w:t>Item</w:t>
            </w:r>
          </w:p>
        </w:tc>
        <w:tc>
          <w:tcPr>
            <w:tcW w:w="567" w:type="dxa"/>
            <w:shd w:val="clear" w:color="auto" w:fill="auto"/>
          </w:tcPr>
          <w:p w14:paraId="5F8F0EBA" w14:textId="77777777" w:rsidR="00232D6D" w:rsidRPr="004B7967" w:rsidRDefault="00232D6D" w:rsidP="00D87663">
            <w:pPr>
              <w:jc w:val="center"/>
              <w:rPr>
                <w:color w:val="339966"/>
              </w:rPr>
            </w:pPr>
            <w:r w:rsidRPr="004B7967">
              <w:rPr>
                <w:color w:val="339966"/>
              </w:rPr>
              <w:t>Yes</w:t>
            </w:r>
          </w:p>
        </w:tc>
        <w:tc>
          <w:tcPr>
            <w:tcW w:w="567" w:type="dxa"/>
            <w:shd w:val="clear" w:color="auto" w:fill="auto"/>
          </w:tcPr>
          <w:p w14:paraId="0E34EEE2" w14:textId="77777777" w:rsidR="00232D6D" w:rsidRPr="004B7967" w:rsidRDefault="00232D6D" w:rsidP="00D87663">
            <w:pPr>
              <w:jc w:val="center"/>
              <w:rPr>
                <w:color w:val="339966"/>
              </w:rPr>
            </w:pPr>
            <w:r w:rsidRPr="004B7967">
              <w:rPr>
                <w:color w:val="339966"/>
              </w:rPr>
              <w:t>No</w:t>
            </w:r>
          </w:p>
        </w:tc>
        <w:tc>
          <w:tcPr>
            <w:tcW w:w="2693" w:type="dxa"/>
            <w:shd w:val="clear" w:color="auto" w:fill="auto"/>
          </w:tcPr>
          <w:p w14:paraId="1FBD0A80" w14:textId="77777777" w:rsidR="00232D6D" w:rsidRPr="004B7967" w:rsidRDefault="00232D6D" w:rsidP="00D87663">
            <w:pPr>
              <w:jc w:val="center"/>
              <w:rPr>
                <w:color w:val="339966"/>
              </w:rPr>
            </w:pPr>
            <w:r w:rsidRPr="004B7967">
              <w:rPr>
                <w:color w:val="339966"/>
              </w:rPr>
              <w:t>Remark</w:t>
            </w:r>
          </w:p>
        </w:tc>
      </w:tr>
      <w:tr w:rsidR="004B7967" w:rsidRPr="004B7967" w14:paraId="372BD08C" w14:textId="77777777" w:rsidTr="002D6F49">
        <w:tc>
          <w:tcPr>
            <w:tcW w:w="421" w:type="dxa"/>
            <w:shd w:val="clear" w:color="auto" w:fill="auto"/>
          </w:tcPr>
          <w:p w14:paraId="27FDE5D1" w14:textId="77777777" w:rsidR="00232D6D" w:rsidRPr="004B7967" w:rsidRDefault="00232D6D" w:rsidP="00232D6D">
            <w:pPr>
              <w:pStyle w:val="a9"/>
              <w:numPr>
                <w:ilvl w:val="0"/>
                <w:numId w:val="14"/>
              </w:numPr>
              <w:spacing w:after="0" w:line="240" w:lineRule="auto"/>
              <w:ind w:left="306" w:right="599"/>
              <w:rPr>
                <w:rFonts w:ascii="Times New Roman" w:hAnsi="Times New Roman"/>
                <w:color w:val="339966"/>
                <w:sz w:val="20"/>
                <w:szCs w:val="20"/>
              </w:rPr>
            </w:pPr>
          </w:p>
        </w:tc>
        <w:tc>
          <w:tcPr>
            <w:tcW w:w="5641" w:type="dxa"/>
            <w:shd w:val="clear" w:color="auto" w:fill="auto"/>
          </w:tcPr>
          <w:p w14:paraId="52663966" w14:textId="77777777" w:rsidR="00232D6D" w:rsidRPr="004B7967" w:rsidRDefault="00232D6D" w:rsidP="00AC183B">
            <w:pPr>
              <w:jc w:val="both"/>
              <w:rPr>
                <w:color w:val="339966"/>
                <w:sz w:val="20"/>
                <w:szCs w:val="20"/>
              </w:rPr>
            </w:pPr>
            <w:r w:rsidRPr="004B7967">
              <w:rPr>
                <w:color w:val="339966"/>
                <w:sz w:val="20"/>
                <w:szCs w:val="20"/>
              </w:rPr>
              <w:t xml:space="preserve">Check if consultants to be invited for submission of T&amp;F Proposal are eligible for bidding at the time the submission is invited, applicable to one-stage selection process only. </w:t>
            </w:r>
            <w:r w:rsidRPr="004B7967">
              <w:rPr>
                <w:i/>
                <w:color w:val="339966"/>
                <w:sz w:val="20"/>
                <w:szCs w:val="20"/>
              </w:rPr>
              <w:t>[Para. 3(</w:t>
            </w:r>
            <w:proofErr w:type="spellStart"/>
            <w:r w:rsidRPr="004B7967">
              <w:rPr>
                <w:i/>
                <w:color w:val="339966"/>
                <w:sz w:val="20"/>
                <w:szCs w:val="20"/>
              </w:rPr>
              <w:t>i</w:t>
            </w:r>
            <w:proofErr w:type="spellEnd"/>
            <w:r w:rsidRPr="004B7967">
              <w:rPr>
                <w:i/>
                <w:color w:val="339966"/>
                <w:sz w:val="20"/>
                <w:szCs w:val="20"/>
              </w:rPr>
              <w:t>)]</w:t>
            </w:r>
          </w:p>
        </w:tc>
        <w:tc>
          <w:tcPr>
            <w:tcW w:w="567" w:type="dxa"/>
            <w:shd w:val="clear" w:color="auto" w:fill="auto"/>
            <w:vAlign w:val="center"/>
          </w:tcPr>
          <w:p w14:paraId="36B4D9EB" w14:textId="77777777" w:rsidR="00232D6D" w:rsidRPr="004B7967" w:rsidRDefault="00232D6D" w:rsidP="00232D6D">
            <w:pPr>
              <w:jc w:val="center"/>
              <w:rPr>
                <w:color w:val="339966"/>
              </w:rPr>
            </w:pPr>
            <w:r w:rsidRPr="004B7967">
              <w:rPr>
                <w:color w:val="339966"/>
              </w:rPr>
              <w:sym w:font="Wingdings" w:char="F06F"/>
            </w:r>
          </w:p>
        </w:tc>
        <w:tc>
          <w:tcPr>
            <w:tcW w:w="567" w:type="dxa"/>
            <w:shd w:val="clear" w:color="auto" w:fill="auto"/>
            <w:vAlign w:val="center"/>
          </w:tcPr>
          <w:p w14:paraId="5318DA5F" w14:textId="77777777" w:rsidR="00232D6D" w:rsidRPr="004B7967" w:rsidRDefault="00232D6D" w:rsidP="00232D6D">
            <w:pPr>
              <w:jc w:val="center"/>
              <w:rPr>
                <w:color w:val="339966"/>
              </w:rPr>
            </w:pPr>
            <w:r w:rsidRPr="004B7967">
              <w:rPr>
                <w:color w:val="339966"/>
              </w:rPr>
              <w:sym w:font="Wingdings" w:char="F06F"/>
            </w:r>
          </w:p>
        </w:tc>
        <w:tc>
          <w:tcPr>
            <w:tcW w:w="2693" w:type="dxa"/>
            <w:shd w:val="clear" w:color="auto" w:fill="auto"/>
          </w:tcPr>
          <w:p w14:paraId="7B7E4BB8" w14:textId="77777777" w:rsidR="00232D6D" w:rsidRPr="004B7967" w:rsidRDefault="00232D6D" w:rsidP="00D503D9">
            <w:pPr>
              <w:rPr>
                <w:color w:val="339966"/>
              </w:rPr>
            </w:pPr>
          </w:p>
        </w:tc>
      </w:tr>
      <w:tr w:rsidR="004B7967" w:rsidRPr="004B7967" w14:paraId="04C7A23E" w14:textId="77777777" w:rsidTr="002D6F49">
        <w:tc>
          <w:tcPr>
            <w:tcW w:w="421" w:type="dxa"/>
            <w:shd w:val="clear" w:color="auto" w:fill="auto"/>
          </w:tcPr>
          <w:p w14:paraId="26EC6AB2" w14:textId="77777777" w:rsidR="00232D6D" w:rsidRPr="004B7967" w:rsidRDefault="00232D6D" w:rsidP="00232D6D">
            <w:pPr>
              <w:pStyle w:val="a9"/>
              <w:numPr>
                <w:ilvl w:val="0"/>
                <w:numId w:val="14"/>
              </w:numPr>
              <w:spacing w:after="0" w:line="240" w:lineRule="auto"/>
              <w:ind w:left="306" w:right="599"/>
              <w:rPr>
                <w:rFonts w:ascii="Times New Roman" w:hAnsi="Times New Roman"/>
                <w:color w:val="339966"/>
                <w:sz w:val="20"/>
                <w:szCs w:val="20"/>
              </w:rPr>
            </w:pPr>
          </w:p>
        </w:tc>
        <w:tc>
          <w:tcPr>
            <w:tcW w:w="5641" w:type="dxa"/>
            <w:shd w:val="clear" w:color="auto" w:fill="auto"/>
          </w:tcPr>
          <w:p w14:paraId="56C5EE5A" w14:textId="77777777" w:rsidR="00232D6D" w:rsidRPr="004B7967" w:rsidRDefault="00232D6D" w:rsidP="00AC183B">
            <w:pPr>
              <w:jc w:val="both"/>
              <w:rPr>
                <w:color w:val="339966"/>
                <w:sz w:val="20"/>
                <w:szCs w:val="20"/>
              </w:rPr>
            </w:pPr>
            <w:r w:rsidRPr="004B7967">
              <w:rPr>
                <w:color w:val="339966"/>
                <w:sz w:val="20"/>
                <w:szCs w:val="20"/>
              </w:rPr>
              <w:t xml:space="preserve">Check if consultants are eligible for bidding or is found having serious default or non-performance at the time when EACSB Stage 2 approval is sought. </w:t>
            </w:r>
            <w:r w:rsidRPr="004B7967">
              <w:rPr>
                <w:i/>
                <w:color w:val="339966"/>
                <w:sz w:val="20"/>
                <w:szCs w:val="20"/>
              </w:rPr>
              <w:t>[Para. 3(ii) &amp; (vi)]</w:t>
            </w:r>
          </w:p>
        </w:tc>
        <w:tc>
          <w:tcPr>
            <w:tcW w:w="567" w:type="dxa"/>
            <w:shd w:val="clear" w:color="auto" w:fill="auto"/>
            <w:vAlign w:val="center"/>
          </w:tcPr>
          <w:p w14:paraId="0255DBAD" w14:textId="77777777" w:rsidR="00232D6D" w:rsidRPr="004B7967" w:rsidRDefault="00232D6D" w:rsidP="00232D6D">
            <w:pPr>
              <w:jc w:val="center"/>
              <w:rPr>
                <w:color w:val="339966"/>
              </w:rPr>
            </w:pPr>
            <w:r w:rsidRPr="004B7967">
              <w:rPr>
                <w:color w:val="339966"/>
              </w:rPr>
              <w:sym w:font="Wingdings" w:char="F06F"/>
            </w:r>
          </w:p>
        </w:tc>
        <w:tc>
          <w:tcPr>
            <w:tcW w:w="567" w:type="dxa"/>
            <w:shd w:val="clear" w:color="auto" w:fill="auto"/>
            <w:vAlign w:val="center"/>
          </w:tcPr>
          <w:p w14:paraId="32D91B52" w14:textId="77777777" w:rsidR="00232D6D" w:rsidRPr="004B7967" w:rsidRDefault="00232D6D" w:rsidP="00232D6D">
            <w:pPr>
              <w:jc w:val="center"/>
              <w:rPr>
                <w:color w:val="339966"/>
              </w:rPr>
            </w:pPr>
            <w:r w:rsidRPr="004B7967">
              <w:rPr>
                <w:color w:val="339966"/>
              </w:rPr>
              <w:sym w:font="Wingdings" w:char="F06F"/>
            </w:r>
          </w:p>
        </w:tc>
        <w:tc>
          <w:tcPr>
            <w:tcW w:w="2693" w:type="dxa"/>
            <w:shd w:val="clear" w:color="auto" w:fill="auto"/>
          </w:tcPr>
          <w:p w14:paraId="4DF9D75B" w14:textId="77777777" w:rsidR="00232D6D" w:rsidRPr="004B7967" w:rsidRDefault="00232D6D" w:rsidP="00D503D9">
            <w:pPr>
              <w:rPr>
                <w:color w:val="339966"/>
              </w:rPr>
            </w:pPr>
          </w:p>
        </w:tc>
      </w:tr>
      <w:tr w:rsidR="004B7967" w:rsidRPr="004B7967" w14:paraId="5DB5A339" w14:textId="77777777" w:rsidTr="002D6F49">
        <w:tc>
          <w:tcPr>
            <w:tcW w:w="421" w:type="dxa"/>
            <w:shd w:val="clear" w:color="auto" w:fill="auto"/>
          </w:tcPr>
          <w:p w14:paraId="79A7D260" w14:textId="77777777" w:rsidR="00232D6D" w:rsidRPr="004B7967" w:rsidRDefault="00232D6D" w:rsidP="00232D6D">
            <w:pPr>
              <w:pStyle w:val="a9"/>
              <w:numPr>
                <w:ilvl w:val="0"/>
                <w:numId w:val="14"/>
              </w:numPr>
              <w:spacing w:after="0" w:line="240" w:lineRule="auto"/>
              <w:ind w:left="306" w:right="599"/>
              <w:rPr>
                <w:rFonts w:ascii="Times New Roman" w:hAnsi="Times New Roman"/>
                <w:color w:val="339966"/>
                <w:sz w:val="20"/>
                <w:szCs w:val="20"/>
              </w:rPr>
            </w:pPr>
          </w:p>
        </w:tc>
        <w:tc>
          <w:tcPr>
            <w:tcW w:w="5641" w:type="dxa"/>
            <w:shd w:val="clear" w:color="auto" w:fill="auto"/>
          </w:tcPr>
          <w:p w14:paraId="363EB35F" w14:textId="77777777" w:rsidR="00232D6D" w:rsidRPr="004B7967" w:rsidRDefault="00232D6D" w:rsidP="00806A6B">
            <w:pPr>
              <w:jc w:val="both"/>
              <w:rPr>
                <w:i/>
                <w:color w:val="339966"/>
                <w:sz w:val="20"/>
                <w:szCs w:val="20"/>
              </w:rPr>
            </w:pPr>
            <w:r w:rsidRPr="004B7967">
              <w:rPr>
                <w:color w:val="339966"/>
                <w:sz w:val="20"/>
                <w:szCs w:val="20"/>
              </w:rPr>
              <w:t xml:space="preserve">Check if any sub-consultants proposed in the T &amp; F Proposal are eligible for bidding at the time when submission of T&amp;F Proposal is closed. </w:t>
            </w:r>
            <w:r w:rsidRPr="004B7967">
              <w:rPr>
                <w:i/>
                <w:color w:val="339966"/>
                <w:sz w:val="20"/>
                <w:szCs w:val="20"/>
              </w:rPr>
              <w:t>[Para. 3(ii)]</w:t>
            </w:r>
          </w:p>
        </w:tc>
        <w:tc>
          <w:tcPr>
            <w:tcW w:w="567" w:type="dxa"/>
            <w:shd w:val="clear" w:color="auto" w:fill="auto"/>
            <w:vAlign w:val="center"/>
          </w:tcPr>
          <w:p w14:paraId="1E741F27" w14:textId="77777777" w:rsidR="00232D6D" w:rsidRPr="004B7967" w:rsidRDefault="00232D6D" w:rsidP="00232D6D">
            <w:pPr>
              <w:jc w:val="center"/>
              <w:rPr>
                <w:color w:val="339966"/>
              </w:rPr>
            </w:pPr>
            <w:r w:rsidRPr="004B7967">
              <w:rPr>
                <w:color w:val="339966"/>
              </w:rPr>
              <w:sym w:font="Wingdings" w:char="F06F"/>
            </w:r>
          </w:p>
        </w:tc>
        <w:tc>
          <w:tcPr>
            <w:tcW w:w="567" w:type="dxa"/>
            <w:shd w:val="clear" w:color="auto" w:fill="auto"/>
            <w:vAlign w:val="center"/>
          </w:tcPr>
          <w:p w14:paraId="67DBD443" w14:textId="77777777" w:rsidR="00232D6D" w:rsidRPr="004B7967" w:rsidRDefault="00232D6D" w:rsidP="00232D6D">
            <w:pPr>
              <w:jc w:val="center"/>
              <w:rPr>
                <w:color w:val="339966"/>
              </w:rPr>
            </w:pPr>
            <w:r w:rsidRPr="004B7967">
              <w:rPr>
                <w:color w:val="339966"/>
              </w:rPr>
              <w:sym w:font="Wingdings" w:char="F06F"/>
            </w:r>
          </w:p>
        </w:tc>
        <w:tc>
          <w:tcPr>
            <w:tcW w:w="2693" w:type="dxa"/>
            <w:shd w:val="clear" w:color="auto" w:fill="auto"/>
          </w:tcPr>
          <w:p w14:paraId="776AF7E9" w14:textId="77777777" w:rsidR="00232D6D" w:rsidRPr="004B7967" w:rsidRDefault="00232D6D" w:rsidP="00D503D9">
            <w:pPr>
              <w:rPr>
                <w:color w:val="339966"/>
              </w:rPr>
            </w:pPr>
          </w:p>
        </w:tc>
      </w:tr>
    </w:tbl>
    <w:p w14:paraId="73F2D4FD" w14:textId="77777777" w:rsidR="00232D6D" w:rsidRPr="004B7967" w:rsidRDefault="00232D6D" w:rsidP="00232D6D">
      <w:pPr>
        <w:rPr>
          <w:color w:val="339966"/>
        </w:rPr>
      </w:pPr>
    </w:p>
    <w:p w14:paraId="45E1E68B" w14:textId="77777777" w:rsidR="00082C33" w:rsidRPr="004B7967" w:rsidRDefault="00082C33" w:rsidP="00082C33">
      <w:pPr>
        <w:numPr>
          <w:ilvl w:val="0"/>
          <w:numId w:val="16"/>
        </w:numPr>
        <w:snapToGrid w:val="0"/>
        <w:rPr>
          <w:color w:val="339966"/>
        </w:rPr>
      </w:pPr>
      <w:r w:rsidRPr="004B7967">
        <w:rPr>
          <w:color w:val="339966"/>
        </w:rPr>
        <w:t>Submission for direct selection of a single consultant for fee negotiation</w:t>
      </w:r>
    </w:p>
    <w:tbl>
      <w:tblPr>
        <w:tblW w:w="9889"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392"/>
        <w:gridCol w:w="5670"/>
        <w:gridCol w:w="567"/>
        <w:gridCol w:w="567"/>
        <w:gridCol w:w="2693"/>
      </w:tblGrid>
      <w:tr w:rsidR="004B7967" w:rsidRPr="004B7967" w14:paraId="63088F4A" w14:textId="77777777" w:rsidTr="002D6F49">
        <w:tc>
          <w:tcPr>
            <w:tcW w:w="392" w:type="dxa"/>
            <w:shd w:val="clear" w:color="auto" w:fill="auto"/>
          </w:tcPr>
          <w:p w14:paraId="06564D6C" w14:textId="77777777" w:rsidR="00082C33" w:rsidRPr="004B7967" w:rsidRDefault="00082C33" w:rsidP="00402339">
            <w:pPr>
              <w:jc w:val="center"/>
              <w:rPr>
                <w:color w:val="339966"/>
              </w:rPr>
            </w:pPr>
          </w:p>
        </w:tc>
        <w:tc>
          <w:tcPr>
            <w:tcW w:w="5670" w:type="dxa"/>
            <w:shd w:val="clear" w:color="auto" w:fill="auto"/>
          </w:tcPr>
          <w:p w14:paraId="37E4E36E" w14:textId="77777777" w:rsidR="00082C33" w:rsidRPr="004B7967" w:rsidRDefault="00082C33" w:rsidP="00402339">
            <w:pPr>
              <w:jc w:val="center"/>
              <w:rPr>
                <w:color w:val="339966"/>
              </w:rPr>
            </w:pPr>
            <w:r w:rsidRPr="004B7967">
              <w:rPr>
                <w:color w:val="339966"/>
              </w:rPr>
              <w:t>Item</w:t>
            </w:r>
          </w:p>
        </w:tc>
        <w:tc>
          <w:tcPr>
            <w:tcW w:w="567" w:type="dxa"/>
            <w:shd w:val="clear" w:color="auto" w:fill="auto"/>
          </w:tcPr>
          <w:p w14:paraId="62F5B977" w14:textId="77777777" w:rsidR="00082C33" w:rsidRPr="004B7967" w:rsidRDefault="00082C33" w:rsidP="00402339">
            <w:pPr>
              <w:jc w:val="center"/>
              <w:rPr>
                <w:color w:val="339966"/>
              </w:rPr>
            </w:pPr>
            <w:r w:rsidRPr="004B7967">
              <w:rPr>
                <w:color w:val="339966"/>
              </w:rPr>
              <w:t>Yes</w:t>
            </w:r>
          </w:p>
        </w:tc>
        <w:tc>
          <w:tcPr>
            <w:tcW w:w="567" w:type="dxa"/>
            <w:shd w:val="clear" w:color="auto" w:fill="auto"/>
          </w:tcPr>
          <w:p w14:paraId="07D90784" w14:textId="77777777" w:rsidR="00082C33" w:rsidRPr="004B7967" w:rsidRDefault="00082C33" w:rsidP="00402339">
            <w:pPr>
              <w:jc w:val="center"/>
              <w:rPr>
                <w:color w:val="339966"/>
              </w:rPr>
            </w:pPr>
            <w:r w:rsidRPr="004B7967">
              <w:rPr>
                <w:color w:val="339966"/>
              </w:rPr>
              <w:t>No</w:t>
            </w:r>
          </w:p>
        </w:tc>
        <w:tc>
          <w:tcPr>
            <w:tcW w:w="2693" w:type="dxa"/>
            <w:shd w:val="clear" w:color="auto" w:fill="auto"/>
          </w:tcPr>
          <w:p w14:paraId="2C01FB0B" w14:textId="77777777" w:rsidR="00082C33" w:rsidRPr="004B7967" w:rsidRDefault="00082C33" w:rsidP="00402339">
            <w:pPr>
              <w:jc w:val="center"/>
              <w:rPr>
                <w:color w:val="339966"/>
              </w:rPr>
            </w:pPr>
            <w:r w:rsidRPr="004B7967">
              <w:rPr>
                <w:color w:val="339966"/>
              </w:rPr>
              <w:t>Remark</w:t>
            </w:r>
          </w:p>
        </w:tc>
      </w:tr>
      <w:tr w:rsidR="004B7967" w:rsidRPr="004B7967" w14:paraId="59C7FA1E" w14:textId="77777777" w:rsidTr="002D6F49">
        <w:tc>
          <w:tcPr>
            <w:tcW w:w="392" w:type="dxa"/>
            <w:shd w:val="clear" w:color="auto" w:fill="auto"/>
          </w:tcPr>
          <w:p w14:paraId="5A6DEFDC" w14:textId="77777777" w:rsidR="00082C33" w:rsidRPr="004B7967" w:rsidRDefault="00082C33" w:rsidP="00D87663">
            <w:pPr>
              <w:pStyle w:val="a9"/>
              <w:numPr>
                <w:ilvl w:val="0"/>
                <w:numId w:val="18"/>
              </w:numPr>
              <w:spacing w:after="0" w:line="240" w:lineRule="auto"/>
              <w:ind w:left="284"/>
              <w:rPr>
                <w:rFonts w:ascii="Times New Roman" w:hAnsi="Times New Roman"/>
                <w:color w:val="339966"/>
                <w:sz w:val="20"/>
                <w:szCs w:val="20"/>
              </w:rPr>
            </w:pPr>
          </w:p>
        </w:tc>
        <w:tc>
          <w:tcPr>
            <w:tcW w:w="5670" w:type="dxa"/>
            <w:shd w:val="clear" w:color="auto" w:fill="auto"/>
          </w:tcPr>
          <w:p w14:paraId="4697ACEE" w14:textId="77777777" w:rsidR="00082C33" w:rsidRPr="004B7967" w:rsidRDefault="00082C33" w:rsidP="00402339">
            <w:pPr>
              <w:jc w:val="both"/>
              <w:rPr>
                <w:color w:val="339966"/>
                <w:sz w:val="20"/>
                <w:szCs w:val="20"/>
              </w:rPr>
            </w:pPr>
            <w:r w:rsidRPr="004B7967">
              <w:rPr>
                <w:color w:val="339966"/>
                <w:sz w:val="20"/>
                <w:szCs w:val="20"/>
              </w:rPr>
              <w:t xml:space="preserve">Check if consultants to be awarded for the consultancy are eligible for appointment. </w:t>
            </w:r>
            <w:r w:rsidRPr="004B7967">
              <w:rPr>
                <w:i/>
                <w:color w:val="339966"/>
                <w:sz w:val="20"/>
                <w:szCs w:val="20"/>
              </w:rPr>
              <w:t>[Para. 4(ii)]</w:t>
            </w:r>
          </w:p>
        </w:tc>
        <w:tc>
          <w:tcPr>
            <w:tcW w:w="567" w:type="dxa"/>
            <w:shd w:val="clear" w:color="auto" w:fill="auto"/>
            <w:vAlign w:val="center"/>
          </w:tcPr>
          <w:p w14:paraId="43D1F06A" w14:textId="77777777" w:rsidR="00082C33" w:rsidRPr="004B7967" w:rsidRDefault="00082C33" w:rsidP="00402339">
            <w:pPr>
              <w:jc w:val="center"/>
              <w:rPr>
                <w:color w:val="339966"/>
              </w:rPr>
            </w:pPr>
            <w:r w:rsidRPr="004B7967">
              <w:rPr>
                <w:color w:val="339966"/>
              </w:rPr>
              <w:sym w:font="Wingdings" w:char="F06F"/>
            </w:r>
          </w:p>
        </w:tc>
        <w:tc>
          <w:tcPr>
            <w:tcW w:w="567" w:type="dxa"/>
            <w:shd w:val="clear" w:color="auto" w:fill="auto"/>
            <w:vAlign w:val="center"/>
          </w:tcPr>
          <w:p w14:paraId="6800F70F" w14:textId="77777777" w:rsidR="00082C33" w:rsidRPr="004B7967" w:rsidRDefault="00082C33" w:rsidP="00402339">
            <w:pPr>
              <w:jc w:val="center"/>
              <w:rPr>
                <w:color w:val="339966"/>
              </w:rPr>
            </w:pPr>
            <w:r w:rsidRPr="004B7967">
              <w:rPr>
                <w:color w:val="339966"/>
              </w:rPr>
              <w:sym w:font="Wingdings" w:char="F06F"/>
            </w:r>
          </w:p>
        </w:tc>
        <w:tc>
          <w:tcPr>
            <w:tcW w:w="2693" w:type="dxa"/>
            <w:shd w:val="clear" w:color="auto" w:fill="auto"/>
          </w:tcPr>
          <w:p w14:paraId="0812F184" w14:textId="77777777" w:rsidR="00082C33" w:rsidRPr="004B7967" w:rsidRDefault="00082C33" w:rsidP="00402339">
            <w:pPr>
              <w:rPr>
                <w:color w:val="339966"/>
              </w:rPr>
            </w:pPr>
          </w:p>
        </w:tc>
      </w:tr>
    </w:tbl>
    <w:p w14:paraId="49B2E86E" w14:textId="77777777" w:rsidR="00082C33" w:rsidRPr="004B7967" w:rsidRDefault="00082C33" w:rsidP="00D87663">
      <w:pPr>
        <w:snapToGrid w:val="0"/>
        <w:ind w:left="360"/>
        <w:rPr>
          <w:color w:val="339966"/>
        </w:rPr>
      </w:pPr>
    </w:p>
    <w:p w14:paraId="6F8B9D6C" w14:textId="77777777" w:rsidR="00232D6D" w:rsidRPr="004B7967" w:rsidRDefault="00232D6D" w:rsidP="00232D6D">
      <w:pPr>
        <w:rPr>
          <w:color w:val="339966"/>
        </w:rPr>
      </w:pPr>
      <w:r w:rsidRPr="004B7967">
        <w:rPr>
          <w:color w:val="339966"/>
        </w:rPr>
        <w:t xml:space="preserve">Note: </w:t>
      </w:r>
    </w:p>
    <w:p w14:paraId="5A2333CA" w14:textId="77777777" w:rsidR="00DC28C4" w:rsidRPr="004B7967" w:rsidRDefault="00DC28C4" w:rsidP="00232D6D">
      <w:pPr>
        <w:rPr>
          <w:color w:val="339966"/>
        </w:rPr>
      </w:pPr>
    </w:p>
    <w:p w14:paraId="1386BA75" w14:textId="77777777" w:rsidR="00232D6D" w:rsidRPr="004B7967" w:rsidRDefault="00232D6D" w:rsidP="00DC28C4">
      <w:pPr>
        <w:pStyle w:val="a9"/>
        <w:numPr>
          <w:ilvl w:val="0"/>
          <w:numId w:val="15"/>
        </w:numPr>
        <w:tabs>
          <w:tab w:val="left" w:pos="709"/>
        </w:tabs>
        <w:ind w:left="709" w:hanging="349"/>
        <w:jc w:val="both"/>
        <w:rPr>
          <w:rFonts w:ascii="Times New Roman" w:hAnsi="Times New Roman"/>
          <w:color w:val="339966"/>
          <w:sz w:val="24"/>
          <w:szCs w:val="24"/>
        </w:rPr>
      </w:pPr>
      <w:r w:rsidRPr="004B7967">
        <w:rPr>
          <w:rFonts w:ascii="Times New Roman" w:hAnsi="Times New Roman"/>
          <w:color w:val="339966"/>
          <w:sz w:val="24"/>
          <w:szCs w:val="24"/>
        </w:rPr>
        <w:t>For the purpose of this checklist, consultant/sub-consultant are eligible for bidding/appointment when the consultant/sub-consultant have the listed Group status for type of assignment/sub-consulting service concerned following Section 2.3 of the Guidelines promulgated under DEVB TC(W) No. 5/2018 at the time of consideration.</w:t>
      </w:r>
    </w:p>
    <w:p w14:paraId="32ABC776" w14:textId="77777777" w:rsidR="00232D6D" w:rsidRPr="004B7967" w:rsidRDefault="00232D6D" w:rsidP="00DC28C4">
      <w:pPr>
        <w:pStyle w:val="a9"/>
        <w:tabs>
          <w:tab w:val="left" w:pos="709"/>
        </w:tabs>
        <w:ind w:left="709" w:hanging="349"/>
        <w:jc w:val="both"/>
        <w:rPr>
          <w:rFonts w:ascii="Times New Roman" w:hAnsi="Times New Roman"/>
          <w:color w:val="339966"/>
          <w:sz w:val="24"/>
          <w:szCs w:val="24"/>
        </w:rPr>
      </w:pPr>
    </w:p>
    <w:p w14:paraId="030FD31C" w14:textId="77777777" w:rsidR="00232D6D" w:rsidRPr="004B7967" w:rsidRDefault="00232D6D" w:rsidP="00F465DB">
      <w:pPr>
        <w:pStyle w:val="a9"/>
        <w:numPr>
          <w:ilvl w:val="0"/>
          <w:numId w:val="15"/>
        </w:numPr>
        <w:tabs>
          <w:tab w:val="left" w:pos="709"/>
        </w:tabs>
        <w:ind w:left="709" w:hanging="349"/>
        <w:jc w:val="both"/>
        <w:rPr>
          <w:color w:val="339966"/>
        </w:rPr>
      </w:pPr>
      <w:r w:rsidRPr="004B7967">
        <w:rPr>
          <w:rFonts w:ascii="Times New Roman" w:hAnsi="Times New Roman"/>
          <w:color w:val="339966"/>
          <w:sz w:val="24"/>
          <w:szCs w:val="24"/>
        </w:rPr>
        <w:t>The above checklists may not be exhaustive. Project officers should ensure that their submissions should comply with the latest requirements in the EACSB Handbook, SPR and relevant circulars.</w:t>
      </w:r>
    </w:p>
    <w:sectPr w:rsidR="00232D6D" w:rsidRPr="004B7967" w:rsidSect="002D6F49">
      <w:headerReference w:type="default" r:id="rId9"/>
      <w:pgSz w:w="11906" w:h="16838" w:code="9"/>
      <w:pgMar w:top="357" w:right="1106" w:bottom="357" w:left="12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B9FC1" w14:textId="77777777" w:rsidR="00417EFE" w:rsidRDefault="00417EFE">
      <w:r>
        <w:separator/>
      </w:r>
    </w:p>
  </w:endnote>
  <w:endnote w:type="continuationSeparator" w:id="0">
    <w:p w14:paraId="44091B20" w14:textId="77777777" w:rsidR="00417EFE" w:rsidRDefault="00417EFE">
      <w:r>
        <w:continuationSeparator/>
      </w:r>
    </w:p>
  </w:endnote>
  <w:endnote w:type="continuationNotice" w:id="1">
    <w:p w14:paraId="57D5CE01" w14:textId="77777777" w:rsidR="00417EFE" w:rsidRDefault="00417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29977" w14:textId="26B654BD" w:rsidR="004D01E6" w:rsidRPr="002D6F49" w:rsidRDefault="004D01E6" w:rsidP="00023978">
    <w:pPr>
      <w:pStyle w:val="a6"/>
      <w:tabs>
        <w:tab w:val="clear" w:pos="8306"/>
        <w:tab w:val="right" w:pos="9000"/>
      </w:tabs>
      <w:ind w:right="180"/>
      <w:jc w:val="both"/>
      <w:rPr>
        <w:color w:val="339966"/>
        <w:sz w:val="24"/>
        <w:szCs w:val="24"/>
      </w:rPr>
    </w:pPr>
    <w:r w:rsidRPr="002D6F49">
      <w:rPr>
        <w:rFonts w:hint="eastAsia"/>
        <w:color w:val="339966"/>
        <w:sz w:val="24"/>
        <w:szCs w:val="24"/>
      </w:rPr>
      <w:tab/>
    </w:r>
    <w:r w:rsidRPr="002D6F49">
      <w:rPr>
        <w:rStyle w:val="a7"/>
        <w:color w:val="339966"/>
        <w:sz w:val="24"/>
        <w:szCs w:val="24"/>
      </w:rPr>
      <w:tab/>
    </w:r>
  </w:p>
  <w:p w14:paraId="7325C11A" w14:textId="1075C67B" w:rsidR="004B7967" w:rsidRPr="002D6F49" w:rsidRDefault="004B7967" w:rsidP="004B7967">
    <w:pPr>
      <w:pStyle w:val="a6"/>
      <w:rPr>
        <w:color w:val="339966"/>
        <w:sz w:val="24"/>
        <w:szCs w:val="24"/>
      </w:rPr>
    </w:pPr>
    <w:r w:rsidRPr="002D6F49">
      <w:rPr>
        <w:rFonts w:hint="eastAsia"/>
        <w:color w:val="339966"/>
        <w:sz w:val="24"/>
        <w:szCs w:val="24"/>
        <w:lang w:eastAsia="zh-HK"/>
      </w:rPr>
      <w:t>Revision No. 1</w:t>
    </w:r>
    <w:r w:rsidRPr="002D6F49">
      <w:rPr>
        <w:color w:val="339966"/>
        <w:sz w:val="24"/>
        <w:szCs w:val="24"/>
        <w:lang w:eastAsia="zh-HK"/>
      </w:rPr>
      <w:t>6</w:t>
    </w:r>
    <w:r w:rsidRPr="002D6F49">
      <w:rPr>
        <w:rFonts w:hint="eastAsia"/>
        <w:color w:val="339966"/>
        <w:sz w:val="24"/>
        <w:szCs w:val="24"/>
        <w:lang w:eastAsia="zh-HK"/>
      </w:rPr>
      <w:t xml:space="preserve"> (</w:t>
    </w:r>
    <w:r w:rsidR="007E5B7B" w:rsidRPr="002D6F49">
      <w:rPr>
        <w:color w:val="339966"/>
        <w:sz w:val="24"/>
        <w:szCs w:val="24"/>
        <w:lang w:eastAsia="zh-HK"/>
      </w:rPr>
      <w:t>December</w:t>
    </w:r>
    <w:r w:rsidRPr="002D6F49">
      <w:rPr>
        <w:color w:val="339966"/>
        <w:sz w:val="24"/>
        <w:szCs w:val="24"/>
        <w:lang w:eastAsia="zh-HK"/>
      </w:rPr>
      <w:t xml:space="preserve"> 2020</w:t>
    </w:r>
    <w:r w:rsidRPr="002D6F49">
      <w:rPr>
        <w:rFonts w:hint="eastAsia"/>
        <w:color w:val="339966"/>
        <w:sz w:val="24"/>
        <w:szCs w:val="24"/>
        <w:lang w:eastAsia="zh-HK"/>
      </w:rPr>
      <w:t>)</w:t>
    </w:r>
    <w:r w:rsidRPr="002D6F49">
      <w:rPr>
        <w:color w:val="339966"/>
        <w:sz w:val="24"/>
        <w:szCs w:val="24"/>
      </w:rPr>
      <w:tab/>
    </w:r>
    <w:r w:rsidR="002D6F49" w:rsidRPr="002D6F49">
      <w:rPr>
        <w:rFonts w:hint="eastAsia"/>
        <w:color w:val="339966"/>
        <w:sz w:val="24"/>
        <w:szCs w:val="24"/>
      </w:rPr>
      <w:t xml:space="preserve"> </w:t>
    </w:r>
    <w:r w:rsidR="002D6F49" w:rsidRPr="002D6F49">
      <w:rPr>
        <w:rStyle w:val="a7"/>
        <w:color w:val="339966"/>
        <w:sz w:val="24"/>
        <w:szCs w:val="24"/>
      </w:rPr>
      <w:fldChar w:fldCharType="begin"/>
    </w:r>
    <w:r w:rsidR="002D6F49" w:rsidRPr="002D6F49">
      <w:rPr>
        <w:rStyle w:val="a7"/>
        <w:color w:val="339966"/>
        <w:sz w:val="24"/>
        <w:szCs w:val="24"/>
      </w:rPr>
      <w:instrText xml:space="preserve"> PAGE </w:instrText>
    </w:r>
    <w:r w:rsidR="002D6F49" w:rsidRPr="002D6F49">
      <w:rPr>
        <w:rStyle w:val="a7"/>
        <w:color w:val="339966"/>
        <w:sz w:val="24"/>
        <w:szCs w:val="24"/>
      </w:rPr>
      <w:fldChar w:fldCharType="separate"/>
    </w:r>
    <w:r w:rsidR="003F7F27">
      <w:rPr>
        <w:rStyle w:val="a7"/>
        <w:noProof/>
        <w:color w:val="339966"/>
        <w:sz w:val="24"/>
        <w:szCs w:val="24"/>
      </w:rPr>
      <w:t>3</w:t>
    </w:r>
    <w:r w:rsidR="002D6F49" w:rsidRPr="002D6F49">
      <w:rPr>
        <w:rStyle w:val="a7"/>
        <w:color w:val="339966"/>
        <w:sz w:val="24"/>
        <w:szCs w:val="24"/>
      </w:rPr>
      <w:fldChar w:fldCharType="end"/>
    </w:r>
    <w:r w:rsidR="002D6F49" w:rsidRPr="002D6F49">
      <w:rPr>
        <w:rStyle w:val="a7"/>
        <w:rFonts w:hint="eastAsia"/>
        <w:color w:val="339966"/>
        <w:sz w:val="24"/>
        <w:szCs w:val="24"/>
      </w:rPr>
      <w:t xml:space="preserve"> of </w:t>
    </w:r>
    <w:r w:rsidR="002D6F49">
      <w:rPr>
        <w:rStyle w:val="a7"/>
        <w:color w:val="339966"/>
        <w:sz w:val="24"/>
        <w:szCs w:val="24"/>
      </w:rPr>
      <w:t>5</w:t>
    </w:r>
    <w:r w:rsidR="002D6F49" w:rsidRPr="002D6F49">
      <w:rPr>
        <w:rStyle w:val="a7"/>
        <w:rFonts w:hint="eastAsia"/>
        <w:color w:val="339966"/>
        <w:sz w:val="24"/>
        <w:szCs w:val="24"/>
      </w:rPr>
      <w:t xml:space="preserve"> </w:t>
    </w:r>
    <w:r w:rsidRPr="002D6F49">
      <w:rPr>
        <w:color w:val="339966"/>
        <w:sz w:val="24"/>
        <w:szCs w:val="24"/>
      </w:rPr>
      <w:tab/>
      <w:t>App. 3.19</w:t>
    </w:r>
  </w:p>
  <w:p w14:paraId="0CDEA953" w14:textId="77777777" w:rsidR="004B7967" w:rsidRPr="002D6F49" w:rsidRDefault="004B7967" w:rsidP="00023978">
    <w:pPr>
      <w:pStyle w:val="a6"/>
      <w:tabs>
        <w:tab w:val="clear" w:pos="8306"/>
        <w:tab w:val="right" w:pos="9000"/>
      </w:tabs>
      <w:ind w:right="180"/>
      <w:jc w:val="both"/>
      <w:rPr>
        <w:color w:val="339966"/>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545AC" w14:textId="77777777" w:rsidR="00417EFE" w:rsidRDefault="00417EFE">
      <w:r>
        <w:separator/>
      </w:r>
    </w:p>
  </w:footnote>
  <w:footnote w:type="continuationSeparator" w:id="0">
    <w:p w14:paraId="1CE1CCE7" w14:textId="77777777" w:rsidR="00417EFE" w:rsidRDefault="00417EFE">
      <w:r>
        <w:continuationSeparator/>
      </w:r>
    </w:p>
  </w:footnote>
  <w:footnote w:type="continuationNotice" w:id="1">
    <w:p w14:paraId="196228E5" w14:textId="77777777" w:rsidR="00417EFE" w:rsidRDefault="00417EF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E5B85" w14:textId="77777777" w:rsidR="00232D6D" w:rsidRPr="00F465DB" w:rsidRDefault="00232D6D" w:rsidP="00F465DB">
    <w:pPr>
      <w:pStyle w:val="a5"/>
      <w:tabs>
        <w:tab w:val="clear" w:pos="4153"/>
        <w:tab w:val="clear" w:pos="8306"/>
        <w:tab w:val="center" w:pos="4680"/>
        <w:tab w:val="right" w:pos="9360"/>
      </w:tabs>
      <w:rPr>
        <w:sz w:val="24"/>
      </w:rPr>
    </w:pPr>
    <w:r>
      <w:tab/>
    </w:r>
    <w:r>
      <w:tab/>
    </w:r>
    <w:r w:rsidRPr="00D87663">
      <w:rPr>
        <w:sz w:val="24"/>
        <w:szCs w:val="24"/>
      </w:rPr>
      <w:t>Annex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3EBC"/>
    <w:multiLevelType w:val="hybridMultilevel"/>
    <w:tmpl w:val="17F8DB5A"/>
    <w:lvl w:ilvl="0" w:tplc="0409000F">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F185B"/>
    <w:multiLevelType w:val="hybridMultilevel"/>
    <w:tmpl w:val="17F8D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D7122C"/>
    <w:multiLevelType w:val="hybridMultilevel"/>
    <w:tmpl w:val="17F8D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015D16"/>
    <w:multiLevelType w:val="hybridMultilevel"/>
    <w:tmpl w:val="91701158"/>
    <w:lvl w:ilvl="0" w:tplc="04090013">
      <w:start w:val="1"/>
      <w:numFmt w:val="upperRoman"/>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60257E6"/>
    <w:multiLevelType w:val="hybridMultilevel"/>
    <w:tmpl w:val="17F8D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54094D"/>
    <w:multiLevelType w:val="hybridMultilevel"/>
    <w:tmpl w:val="C72A4ECA"/>
    <w:lvl w:ilvl="0" w:tplc="BF8CCE1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FF4573B"/>
    <w:multiLevelType w:val="multilevel"/>
    <w:tmpl w:val="3B904BD4"/>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7" w15:restartNumberingAfterBreak="0">
    <w:nsid w:val="35722683"/>
    <w:multiLevelType w:val="hybridMultilevel"/>
    <w:tmpl w:val="3B904BD4"/>
    <w:lvl w:ilvl="0" w:tplc="C85C2B8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A162957"/>
    <w:multiLevelType w:val="hybridMultilevel"/>
    <w:tmpl w:val="68306F9A"/>
    <w:lvl w:ilvl="0" w:tplc="C1929462">
      <w:start w:val="1"/>
      <w:numFmt w:val="lowerRoman"/>
      <w:lvlText w:val="%1."/>
      <w:lvlJc w:val="righ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79182A"/>
    <w:multiLevelType w:val="hybridMultilevel"/>
    <w:tmpl w:val="17F8D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016BF"/>
    <w:multiLevelType w:val="hybridMultilevel"/>
    <w:tmpl w:val="C7488A82"/>
    <w:lvl w:ilvl="0" w:tplc="C85C2B8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F364D38"/>
    <w:multiLevelType w:val="hybridMultilevel"/>
    <w:tmpl w:val="580A1060"/>
    <w:lvl w:ilvl="0" w:tplc="C85C2B8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400B1DB2"/>
    <w:multiLevelType w:val="hybridMultilevel"/>
    <w:tmpl w:val="E77406A6"/>
    <w:lvl w:ilvl="0" w:tplc="C85C2B8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2B4068B"/>
    <w:multiLevelType w:val="hybridMultilevel"/>
    <w:tmpl w:val="61AEC3D4"/>
    <w:lvl w:ilvl="0" w:tplc="04090011">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25871"/>
    <w:multiLevelType w:val="hybridMultilevel"/>
    <w:tmpl w:val="A6DA71A4"/>
    <w:lvl w:ilvl="0" w:tplc="2E7829BA">
      <w:start w:val="1"/>
      <w:numFmt w:val="upperLetter"/>
      <w:lvlText w:val="%1."/>
      <w:lvlJc w:val="left"/>
      <w:pPr>
        <w:tabs>
          <w:tab w:val="num" w:pos="360"/>
        </w:tabs>
        <w:ind w:left="360" w:hanging="360"/>
      </w:pPr>
      <w:rPr>
        <w:rFonts w:hint="default"/>
        <w:i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7E81A73"/>
    <w:multiLevelType w:val="hybridMultilevel"/>
    <w:tmpl w:val="444C7AE0"/>
    <w:lvl w:ilvl="0" w:tplc="C6AC3FB8">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960"/>
        </w:tabs>
        <w:ind w:left="960" w:hanging="480"/>
      </w:pPr>
      <w:rPr>
        <w:rFonts w:ascii="Wingdings" w:hAnsi="Wingdings" w:hint="default"/>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6C2F15D8"/>
    <w:multiLevelType w:val="multilevel"/>
    <w:tmpl w:val="3B904BD4"/>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7" w15:restartNumberingAfterBreak="0">
    <w:nsid w:val="769A3746"/>
    <w:multiLevelType w:val="multilevel"/>
    <w:tmpl w:val="C7488A82"/>
    <w:lvl w:ilvl="0">
      <w:start w:val="1"/>
      <w:numFmt w:val="decimal"/>
      <w:lvlText w:val="%1."/>
      <w:lvlJc w:val="left"/>
      <w:pPr>
        <w:tabs>
          <w:tab w:val="num" w:pos="360"/>
        </w:tabs>
        <w:ind w:left="360" w:hanging="360"/>
      </w:pPr>
      <w:rPr>
        <w:rFonts w:hint="default"/>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num w:numId="1">
    <w:abstractNumId w:val="5"/>
  </w:num>
  <w:num w:numId="2">
    <w:abstractNumId w:val="15"/>
  </w:num>
  <w:num w:numId="3">
    <w:abstractNumId w:val="14"/>
  </w:num>
  <w:num w:numId="4">
    <w:abstractNumId w:val="7"/>
  </w:num>
  <w:num w:numId="5">
    <w:abstractNumId w:val="6"/>
  </w:num>
  <w:num w:numId="6">
    <w:abstractNumId w:val="10"/>
  </w:num>
  <w:num w:numId="7">
    <w:abstractNumId w:val="17"/>
  </w:num>
  <w:num w:numId="8">
    <w:abstractNumId w:val="11"/>
  </w:num>
  <w:num w:numId="9">
    <w:abstractNumId w:val="16"/>
  </w:num>
  <w:num w:numId="10">
    <w:abstractNumId w:val="12"/>
  </w:num>
  <w:num w:numId="11">
    <w:abstractNumId w:val="13"/>
  </w:num>
  <w:num w:numId="12">
    <w:abstractNumId w:val="1"/>
  </w:num>
  <w:num w:numId="13">
    <w:abstractNumId w:val="9"/>
  </w:num>
  <w:num w:numId="14">
    <w:abstractNumId w:val="4"/>
  </w:num>
  <w:num w:numId="15">
    <w:abstractNumId w:val="8"/>
  </w:num>
  <w:num w:numId="16">
    <w:abstractNumId w:val="3"/>
  </w:num>
  <w:num w:numId="17">
    <w:abstractNumId w:val="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4C9"/>
    <w:rsid w:val="00001887"/>
    <w:rsid w:val="00007E63"/>
    <w:rsid w:val="00023978"/>
    <w:rsid w:val="00026CC9"/>
    <w:rsid w:val="00027E94"/>
    <w:rsid w:val="00052F78"/>
    <w:rsid w:val="000667F7"/>
    <w:rsid w:val="00082C33"/>
    <w:rsid w:val="00086C21"/>
    <w:rsid w:val="0009003F"/>
    <w:rsid w:val="0009141E"/>
    <w:rsid w:val="000922AF"/>
    <w:rsid w:val="000962B4"/>
    <w:rsid w:val="000A40C8"/>
    <w:rsid w:val="000A72FB"/>
    <w:rsid w:val="000B3733"/>
    <w:rsid w:val="000B4D2A"/>
    <w:rsid w:val="000B784E"/>
    <w:rsid w:val="000C21F6"/>
    <w:rsid w:val="00100431"/>
    <w:rsid w:val="001160B1"/>
    <w:rsid w:val="001278DD"/>
    <w:rsid w:val="0014180A"/>
    <w:rsid w:val="00145A37"/>
    <w:rsid w:val="00152B96"/>
    <w:rsid w:val="00152EA4"/>
    <w:rsid w:val="00161135"/>
    <w:rsid w:val="001668DF"/>
    <w:rsid w:val="001811E7"/>
    <w:rsid w:val="00181788"/>
    <w:rsid w:val="00193BC8"/>
    <w:rsid w:val="001A0920"/>
    <w:rsid w:val="001D1301"/>
    <w:rsid w:val="001E27EF"/>
    <w:rsid w:val="001E3761"/>
    <w:rsid w:val="0020328F"/>
    <w:rsid w:val="00232D6D"/>
    <w:rsid w:val="00237AA3"/>
    <w:rsid w:val="002475A0"/>
    <w:rsid w:val="00273789"/>
    <w:rsid w:val="00287F42"/>
    <w:rsid w:val="002941A9"/>
    <w:rsid w:val="002B41CC"/>
    <w:rsid w:val="002D0604"/>
    <w:rsid w:val="002D481E"/>
    <w:rsid w:val="002D6F49"/>
    <w:rsid w:val="002E7225"/>
    <w:rsid w:val="002E77A5"/>
    <w:rsid w:val="002F57E4"/>
    <w:rsid w:val="003179D8"/>
    <w:rsid w:val="003266C7"/>
    <w:rsid w:val="0034082A"/>
    <w:rsid w:val="00342A0F"/>
    <w:rsid w:val="00346437"/>
    <w:rsid w:val="003568A8"/>
    <w:rsid w:val="00376EFB"/>
    <w:rsid w:val="003817CF"/>
    <w:rsid w:val="003947CE"/>
    <w:rsid w:val="003A6709"/>
    <w:rsid w:val="003C3E7D"/>
    <w:rsid w:val="003C43DB"/>
    <w:rsid w:val="003F033D"/>
    <w:rsid w:val="003F7F27"/>
    <w:rsid w:val="00402339"/>
    <w:rsid w:val="00406C68"/>
    <w:rsid w:val="004107E9"/>
    <w:rsid w:val="004167D0"/>
    <w:rsid w:val="00417EFE"/>
    <w:rsid w:val="00437E1A"/>
    <w:rsid w:val="00451C82"/>
    <w:rsid w:val="0045223B"/>
    <w:rsid w:val="00456775"/>
    <w:rsid w:val="004802ED"/>
    <w:rsid w:val="00494876"/>
    <w:rsid w:val="004B7967"/>
    <w:rsid w:val="004D01E6"/>
    <w:rsid w:val="004D6939"/>
    <w:rsid w:val="004E2A28"/>
    <w:rsid w:val="004F2024"/>
    <w:rsid w:val="00513FA9"/>
    <w:rsid w:val="005433D8"/>
    <w:rsid w:val="005468A5"/>
    <w:rsid w:val="00555BBC"/>
    <w:rsid w:val="00557E5F"/>
    <w:rsid w:val="00567770"/>
    <w:rsid w:val="00574FA0"/>
    <w:rsid w:val="005A1A12"/>
    <w:rsid w:val="005A2B26"/>
    <w:rsid w:val="005F0796"/>
    <w:rsid w:val="005F13A9"/>
    <w:rsid w:val="0060678C"/>
    <w:rsid w:val="00610888"/>
    <w:rsid w:val="00617558"/>
    <w:rsid w:val="0062207A"/>
    <w:rsid w:val="0063333B"/>
    <w:rsid w:val="00653C22"/>
    <w:rsid w:val="006845B7"/>
    <w:rsid w:val="00684EF1"/>
    <w:rsid w:val="006A3F0C"/>
    <w:rsid w:val="006A5430"/>
    <w:rsid w:val="006B5C70"/>
    <w:rsid w:val="006D3676"/>
    <w:rsid w:val="006F3C5E"/>
    <w:rsid w:val="007005AD"/>
    <w:rsid w:val="00706307"/>
    <w:rsid w:val="0072266D"/>
    <w:rsid w:val="00731FDD"/>
    <w:rsid w:val="00742530"/>
    <w:rsid w:val="007601B6"/>
    <w:rsid w:val="00764482"/>
    <w:rsid w:val="00777324"/>
    <w:rsid w:val="007801AD"/>
    <w:rsid w:val="00783251"/>
    <w:rsid w:val="0078573A"/>
    <w:rsid w:val="007946DA"/>
    <w:rsid w:val="007974F0"/>
    <w:rsid w:val="007B35BA"/>
    <w:rsid w:val="007B56A8"/>
    <w:rsid w:val="007B6ADB"/>
    <w:rsid w:val="007C450D"/>
    <w:rsid w:val="007D0F80"/>
    <w:rsid w:val="007D7FD6"/>
    <w:rsid w:val="007E015E"/>
    <w:rsid w:val="007E5B7B"/>
    <w:rsid w:val="007E77B2"/>
    <w:rsid w:val="007F2CA6"/>
    <w:rsid w:val="007F3815"/>
    <w:rsid w:val="007F7646"/>
    <w:rsid w:val="008000DE"/>
    <w:rsid w:val="00806745"/>
    <w:rsid w:val="00806A6B"/>
    <w:rsid w:val="0083537C"/>
    <w:rsid w:val="0084326A"/>
    <w:rsid w:val="008449A4"/>
    <w:rsid w:val="0084656D"/>
    <w:rsid w:val="00873A8C"/>
    <w:rsid w:val="008A700B"/>
    <w:rsid w:val="008B77A8"/>
    <w:rsid w:val="008E4762"/>
    <w:rsid w:val="008E4A49"/>
    <w:rsid w:val="008F04FF"/>
    <w:rsid w:val="00900EAD"/>
    <w:rsid w:val="00901371"/>
    <w:rsid w:val="00901619"/>
    <w:rsid w:val="00917D15"/>
    <w:rsid w:val="009215EA"/>
    <w:rsid w:val="00941F3F"/>
    <w:rsid w:val="00955179"/>
    <w:rsid w:val="00973F8B"/>
    <w:rsid w:val="00996509"/>
    <w:rsid w:val="009B3451"/>
    <w:rsid w:val="009C73B9"/>
    <w:rsid w:val="009D06D4"/>
    <w:rsid w:val="009D51F5"/>
    <w:rsid w:val="00A015B5"/>
    <w:rsid w:val="00A121EF"/>
    <w:rsid w:val="00A25430"/>
    <w:rsid w:val="00A5446A"/>
    <w:rsid w:val="00A74432"/>
    <w:rsid w:val="00A776ED"/>
    <w:rsid w:val="00A97076"/>
    <w:rsid w:val="00AC183B"/>
    <w:rsid w:val="00AC7794"/>
    <w:rsid w:val="00AE7846"/>
    <w:rsid w:val="00AF0F43"/>
    <w:rsid w:val="00B12727"/>
    <w:rsid w:val="00B1350A"/>
    <w:rsid w:val="00B22F14"/>
    <w:rsid w:val="00B27148"/>
    <w:rsid w:val="00B460DB"/>
    <w:rsid w:val="00B46A05"/>
    <w:rsid w:val="00B62DFB"/>
    <w:rsid w:val="00B660E9"/>
    <w:rsid w:val="00B7110B"/>
    <w:rsid w:val="00B75CE4"/>
    <w:rsid w:val="00B91F36"/>
    <w:rsid w:val="00BA2FBC"/>
    <w:rsid w:val="00BA7A92"/>
    <w:rsid w:val="00BB6954"/>
    <w:rsid w:val="00BC28F8"/>
    <w:rsid w:val="00C03F48"/>
    <w:rsid w:val="00C354D4"/>
    <w:rsid w:val="00C514AE"/>
    <w:rsid w:val="00C624AC"/>
    <w:rsid w:val="00C66223"/>
    <w:rsid w:val="00C73B15"/>
    <w:rsid w:val="00C815A4"/>
    <w:rsid w:val="00CA71D4"/>
    <w:rsid w:val="00CA7690"/>
    <w:rsid w:val="00CB2E1B"/>
    <w:rsid w:val="00CC1757"/>
    <w:rsid w:val="00CE6CEF"/>
    <w:rsid w:val="00CE7301"/>
    <w:rsid w:val="00D055F5"/>
    <w:rsid w:val="00D20E79"/>
    <w:rsid w:val="00D30E12"/>
    <w:rsid w:val="00D453C6"/>
    <w:rsid w:val="00D503D9"/>
    <w:rsid w:val="00D50A2D"/>
    <w:rsid w:val="00D53827"/>
    <w:rsid w:val="00D66EB2"/>
    <w:rsid w:val="00D87663"/>
    <w:rsid w:val="00D911D2"/>
    <w:rsid w:val="00D9637E"/>
    <w:rsid w:val="00DB26B3"/>
    <w:rsid w:val="00DC1085"/>
    <w:rsid w:val="00DC28C4"/>
    <w:rsid w:val="00DC7E7C"/>
    <w:rsid w:val="00DD0DB5"/>
    <w:rsid w:val="00DE2B76"/>
    <w:rsid w:val="00DE5D76"/>
    <w:rsid w:val="00DF31B9"/>
    <w:rsid w:val="00E02C94"/>
    <w:rsid w:val="00E227E9"/>
    <w:rsid w:val="00E35200"/>
    <w:rsid w:val="00E4111E"/>
    <w:rsid w:val="00E44612"/>
    <w:rsid w:val="00E456E8"/>
    <w:rsid w:val="00E47E51"/>
    <w:rsid w:val="00E6582D"/>
    <w:rsid w:val="00E6799A"/>
    <w:rsid w:val="00E7249C"/>
    <w:rsid w:val="00E81026"/>
    <w:rsid w:val="00E844C9"/>
    <w:rsid w:val="00E85B81"/>
    <w:rsid w:val="00E913B7"/>
    <w:rsid w:val="00E97598"/>
    <w:rsid w:val="00EB413F"/>
    <w:rsid w:val="00EB4F24"/>
    <w:rsid w:val="00EB778B"/>
    <w:rsid w:val="00ED1F38"/>
    <w:rsid w:val="00EE366F"/>
    <w:rsid w:val="00EF5770"/>
    <w:rsid w:val="00F03EB8"/>
    <w:rsid w:val="00F12D0A"/>
    <w:rsid w:val="00F1308D"/>
    <w:rsid w:val="00F2364B"/>
    <w:rsid w:val="00F354C1"/>
    <w:rsid w:val="00F4636F"/>
    <w:rsid w:val="00F465DB"/>
    <w:rsid w:val="00F62784"/>
    <w:rsid w:val="00F834DC"/>
    <w:rsid w:val="00F962D8"/>
    <w:rsid w:val="00FA23E7"/>
    <w:rsid w:val="00FE1111"/>
    <w:rsid w:val="00FF4A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6145"/>
    <o:shapelayout v:ext="edit">
      <o:idmap v:ext="edit" data="1"/>
    </o:shapelayout>
  </w:shapeDefaults>
  <w:decimalSymbol w:val="."/>
  <w:listSeparator w:val=","/>
  <w14:docId w14:val="3EED0907"/>
  <w15:chartTrackingRefBased/>
  <w15:docId w15:val="{B788292F-2D52-4492-AA99-829C75A48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A6B"/>
    <w:pPr>
      <w:widowControl w:val="0"/>
    </w:pPr>
    <w:rPr>
      <w:kern w:val="2"/>
      <w:sz w:val="24"/>
      <w:szCs w:val="24"/>
      <w:lang w:val="en-GB"/>
    </w:rPr>
  </w:style>
  <w:style w:type="paragraph" w:styleId="8">
    <w:name w:val="heading 8"/>
    <w:basedOn w:val="a"/>
    <w:next w:val="a0"/>
    <w:link w:val="80"/>
    <w:qFormat/>
    <w:rsid w:val="00C624AC"/>
    <w:pPr>
      <w:keepNext/>
      <w:widowControl/>
      <w:overflowPunct w:val="0"/>
      <w:autoSpaceDE w:val="0"/>
      <w:autoSpaceDN w:val="0"/>
      <w:adjustRightInd w:val="0"/>
      <w:spacing w:line="720" w:lineRule="auto"/>
      <w:ind w:left="851"/>
      <w:textAlignment w:val="baseline"/>
      <w:outlineLvl w:val="7"/>
    </w:pPr>
    <w:rPr>
      <w:rFonts w:ascii="Arial" w:hAnsi="Arial"/>
      <w:kern w:val="0"/>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844C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023978"/>
    <w:pPr>
      <w:tabs>
        <w:tab w:val="center" w:pos="4153"/>
        <w:tab w:val="right" w:pos="8306"/>
      </w:tabs>
      <w:snapToGrid w:val="0"/>
    </w:pPr>
    <w:rPr>
      <w:sz w:val="20"/>
      <w:szCs w:val="20"/>
    </w:rPr>
  </w:style>
  <w:style w:type="paragraph" w:styleId="a6">
    <w:name w:val="footer"/>
    <w:basedOn w:val="a"/>
    <w:rsid w:val="00023978"/>
    <w:pPr>
      <w:tabs>
        <w:tab w:val="center" w:pos="4153"/>
        <w:tab w:val="right" w:pos="8306"/>
      </w:tabs>
      <w:snapToGrid w:val="0"/>
    </w:pPr>
    <w:rPr>
      <w:sz w:val="20"/>
      <w:szCs w:val="20"/>
    </w:rPr>
  </w:style>
  <w:style w:type="character" w:styleId="a7">
    <w:name w:val="page number"/>
    <w:basedOn w:val="a1"/>
    <w:rsid w:val="00023978"/>
  </w:style>
  <w:style w:type="paragraph" w:styleId="a8">
    <w:name w:val="Balloon Text"/>
    <w:basedOn w:val="a"/>
    <w:semiHidden/>
    <w:rsid w:val="003A6709"/>
    <w:rPr>
      <w:rFonts w:ascii="Arial" w:hAnsi="Arial"/>
      <w:sz w:val="18"/>
      <w:szCs w:val="18"/>
    </w:rPr>
  </w:style>
  <w:style w:type="paragraph" w:styleId="a9">
    <w:name w:val="List Paragraph"/>
    <w:basedOn w:val="a"/>
    <w:uiPriority w:val="34"/>
    <w:qFormat/>
    <w:rsid w:val="00232D6D"/>
    <w:pPr>
      <w:widowControl/>
      <w:spacing w:after="160" w:line="259" w:lineRule="auto"/>
      <w:ind w:left="720"/>
      <w:contextualSpacing/>
    </w:pPr>
    <w:rPr>
      <w:rFonts w:ascii="Calibri" w:hAnsi="Calibri"/>
      <w:kern w:val="0"/>
      <w:sz w:val="22"/>
      <w:szCs w:val="22"/>
      <w:lang w:val="en-US"/>
    </w:rPr>
  </w:style>
  <w:style w:type="character" w:customStyle="1" w:styleId="80">
    <w:name w:val="標題 8 字元"/>
    <w:basedOn w:val="a1"/>
    <w:link w:val="8"/>
    <w:rsid w:val="00C624AC"/>
    <w:rPr>
      <w:rFonts w:ascii="Arial" w:hAnsi="Arial"/>
      <w:sz w:val="36"/>
      <w:lang w:val="en-GB"/>
    </w:rPr>
  </w:style>
  <w:style w:type="paragraph" w:styleId="a0">
    <w:name w:val="Normal Indent"/>
    <w:basedOn w:val="a"/>
    <w:rsid w:val="00C624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5F484-6388-493F-8052-D05E88136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1902</Words>
  <Characters>10843</Characters>
  <Application>Microsoft Office Word</Application>
  <DocSecurity>0</DocSecurity>
  <Lines>90</Lines>
  <Paragraphs>25</Paragraphs>
  <ScaleCrop>false</ScaleCrop>
  <Company>The Government of HKSAR</Company>
  <LinksUpToDate>false</LinksUpToDate>
  <CharactersWithSpaces>12720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for EACSB Submission  (Version dated July 2012)</dc:title>
  <dc:subject/>
  <dc:creator>Terence Lam</dc:creator>
  <cp:keywords/>
  <dc:description/>
  <cp:lastModifiedBy>user</cp:lastModifiedBy>
  <cp:revision>2</cp:revision>
  <cp:lastPrinted>2017-03-22T04:37:00Z</cp:lastPrinted>
  <dcterms:created xsi:type="dcterms:W3CDTF">2020-12-30T06:44:00Z</dcterms:created>
  <dcterms:modified xsi:type="dcterms:W3CDTF">2020-12-30T06:44:00Z</dcterms:modified>
</cp:coreProperties>
</file>